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a product consistently requires a new description each time it is sold, you can set it to be a miscellaneous item. "Is Miscellaneous Item" is an option on the part details page.</w:t>
      </w:r>
    </w:p>
    <w:p>
      <w:pPr>
        <w:pStyle w:val="ListBullet"/>
      </w:pPr>
      <w:r>
        <w:t>Office &gt; Inventory &gt; Products &gt; Manage Products; search for the item and click its part number to view part details</w:t>
      </w:r>
    </w:p>
    <w:p>
      <w:r>
        <w:t>This option will prompt an automatic popup in Point of Sale when the item is placed on an invoice, with a blank description field ready for entry.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Selling an Item with a Unique Description Each Time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