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Bullet"/>
      </w:pPr>
      <w:r>
        <w:t>If you have products that can be ordered and sold by the case (or spool, or crate) but also sold by the individual piece from within that case, you can now quickly and easily break the case to move the quantity from the case part to the individual item’s product listing.</w:t>
      </w:r>
    </w:p>
    <w:p>
      <w:pPr>
        <w:pStyle w:val="ListBullet"/>
      </w:pPr>
      <w:r>
        <w:t xml:space="preserve">On the part details page for the case part, turn on </w:t>
      </w:r>
      <w:r>
        <w:t>Split Case Eligible</w:t>
      </w:r>
      <w:r>
        <w:t>. Define the destination part (the part number of the individual pieces/product). Enter how many of these individual pieces are in the case.</w:t>
      </w:r>
      <w:r>
        <w:br/>
      </w:r>
    </w:p>
    <w:p>
      <w:pPr>
        <w:pStyle w:val="ListBullet"/>
      </w:pPr>
      <w:r>
        <w:t xml:space="preserve">There are several ways to split a case. </w:t>
      </w:r>
      <w:r>
        <w:rPr>
          <w:b/>
        </w:rPr>
        <w:t>Doing so will remove one case from inventory and increase the destination part’s quantity in stock by the defined case quantity.</w:t>
      </w:r>
      <w:r>
        <w:br/>
      </w:r>
      <w:r>
        <w:br/>
      </w:r>
    </w:p>
    <w:p>
      <w:pPr>
        <w:pStyle w:val="ListBullet"/>
      </w:pPr>
      <w:r>
        <w:t>If the destination part is out of stock, you will have a Split Case button on the special order popup in Point of Sale:</w:t>
      </w:r>
      <w:r>
        <w:br/>
      </w:r>
    </w:p>
    <w:p>
      <w:r>
        <w:br/>
      </w:r>
    </w:p>
    <w:p>
      <w:pPr>
        <w:pStyle w:val="ListBullet"/>
      </w:pPr>
      <w:r>
        <w:t>If you are in the case part’s details page, you will see the option to split the case. It will confirm:</w:t>
      </w:r>
      <w:r>
        <w:br/>
      </w:r>
    </w:p>
    <w:p>
      <w:r>
        <w:br/>
      </w:r>
    </w:p>
    <w:p>
      <w:pPr>
        <w:pStyle w:val="ListBullet"/>
      </w:pPr>
      <w:r>
        <w:t>In Point Sale, you have a Split Case option under the “More Options” menu at the bottom of the screen. This will ask you the case part or barcode, then confirm the case quantity:</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Splitting a Case of Products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