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Inbound Transfer Procedure for Point of Sale</w:t>
      </w:r>
    </w:p>
    <w:p>
      <w:r>
        <w:rPr>
          <w:b/>
          <w:sz w:val="26"/>
        </w:rPr>
        <w:t>Objective</w:t>
      </w:r>
    </w:p>
    <w:p>
      <w:r>
        <w:t>This SOP outlines the steps for processing inbound transfers in the point of sale system to ensure accurate and efficient handling of inventory transfers.</w:t>
      </w:r>
    </w:p>
    <w:p>
      <w:r>
        <w:rPr>
          <w:b/>
          <w:sz w:val="26"/>
        </w:rPr>
        <w:t>Key Steps</w:t>
      </w:r>
    </w:p>
    <w:p>
      <w:r>
        <w:t xml:space="preserve"> </w:t>
      </w:r>
      <w:r>
        <w:rPr>
          <w:b/>
        </w:rPr>
        <w:t>Step 1: Add Customer</w:t>
      </w:r>
      <w:r>
        <w:t xml:space="preserve"> </w:t>
      </w:r>
      <w:r>
        <w:t>0:07</w:t>
      </w:r>
    </w:p>
    <w:p/>
    <w:p>
      <w:r>
        <w:t>From the main point of sale system</w:t>
      </w:r>
    </w:p>
    <w:p>
      <w:r>
        <w:t>Add a customer by selecting them from the customer list to bring up the account</w:t>
      </w:r>
    </w:p>
    <w:p>
      <w:r>
        <w:t xml:space="preserve"> </w:t>
      </w:r>
    </w:p>
    <w:p>
      <w:r>
        <w:rPr>
          <w:b/>
        </w:rPr>
        <w:t>Step 2: Access Inbound Transfer</w:t>
      </w:r>
      <w:r>
        <w:t xml:space="preserve"> </w:t>
      </w:r>
      <w:r>
        <w:t>0:18</w:t>
      </w:r>
    </w:p>
    <w:p/>
    <w:p>
      <w:r>
        <w:t>Click on the three dots at the bottom of the screen.</w:t>
      </w:r>
    </w:p>
    <w:p>
      <w:r>
        <w:t>Select 'Inbound Transfer' from the menu.</w:t>
      </w:r>
    </w:p>
    <w:p>
      <w:r>
        <w:t>Alternatively, navigate to 'Inventory', then 'Receive', and select 'Inbound Transfer'.</w:t>
      </w:r>
    </w:p>
    <w:p>
      <w:r>
        <w:t xml:space="preserve"> </w:t>
      </w:r>
    </w:p>
    <w:p>
      <w:r>
        <w:rPr>
          <w:b/>
        </w:rPr>
        <w:t>Step 3: Select Item for Transfer</w:t>
      </w:r>
      <w:r>
        <w:t xml:space="preserve"> </w:t>
      </w:r>
      <w:r>
        <w:t>0:27</w:t>
      </w:r>
    </w:p>
    <w:p/>
    <w:p>
      <w:r>
        <w:t>In the pop-up window, choose 'Single Item'.</w:t>
      </w:r>
    </w:p>
    <w:p>
      <w:r>
        <w:t>Enter the manufacturer's name, model, caliber, type, condition, and serial number.</w:t>
      </w:r>
    </w:p>
    <w:p>
      <w:r>
        <w:t xml:space="preserve"> </w:t>
      </w:r>
    </w:p>
    <w:p>
      <w:r>
        <w:rPr>
          <w:b/>
        </w:rPr>
        <w:t>Step 4: Enter Serial Number and Transfer Fee</w:t>
      </w:r>
      <w:r>
        <w:t xml:space="preserve"> </w:t>
      </w:r>
      <w:r>
        <w:t>0:52</w:t>
      </w:r>
    </w:p>
    <w:p/>
    <w:p>
      <w:r>
        <w:t>Input the serial number (or part number/barcode if applicable).</w:t>
      </w:r>
    </w:p>
    <w:p>
      <w:r>
        <w:t>Enter the transfer fee (e.g., $20) in the designated field.</w:t>
      </w:r>
    </w:p>
    <w:p>
      <w:r>
        <w:t xml:space="preserve"> </w:t>
      </w:r>
    </w:p>
    <w:p>
      <w:r>
        <w:rPr>
          <w:b/>
        </w:rPr>
        <w:t>Step 5: Confirm Customer for Transfer</w:t>
      </w:r>
      <w:r>
        <w:t xml:space="preserve"> </w:t>
      </w:r>
      <w:r>
        <w:t>1:27</w:t>
      </w:r>
    </w:p>
    <w:p/>
    <w:p>
      <w:r>
        <w:t>Ensure the customer selected at the beginning is the one who will take possession of the item after the transfer.</w:t>
      </w:r>
    </w:p>
    <w:p>
      <w:r>
        <w:t xml:space="preserve"> </w:t>
      </w:r>
    </w:p>
    <w:p>
      <w:r>
        <w:rPr>
          <w:b/>
        </w:rPr>
        <w:t>Step 6: Specify Transfer Source</w:t>
      </w:r>
      <w:r>
        <w:t xml:space="preserve"> </w:t>
      </w:r>
      <w:r>
        <w:t>1:38</w:t>
      </w:r>
    </w:p>
    <w:p/>
    <w:p>
      <w:r>
        <w:t>Indicate if the transfer is from a third party or private party by toggling the option.</w:t>
      </w:r>
    </w:p>
    <w:p>
      <w:r>
        <w:t>If from an FFL, select the FFL from the drop-down or create a new customer entry.</w:t>
      </w:r>
    </w:p>
    <w:p>
      <w:r>
        <w:t xml:space="preserve"> </w:t>
      </w:r>
    </w:p>
    <w:p>
      <w:r>
        <w:rPr>
          <w:b/>
        </w:rPr>
        <w:t>Step 7: Add Description and Complete Transfer</w:t>
      </w:r>
      <w:r>
        <w:t xml:space="preserve"> </w:t>
      </w:r>
      <w:r>
        <w:t>2:08</w:t>
      </w:r>
    </w:p>
    <w:p/>
    <w:p>
      <w:r>
        <w:t>Provide a description of the item.</w:t>
      </w:r>
    </w:p>
    <w:p>
      <w:r>
        <w:t>Click 'Acquire' to complete the inbound transfer.</w:t>
      </w:r>
    </w:p>
    <w:p>
      <w:r>
        <w:t xml:space="preserve"> </w:t>
      </w:r>
    </w:p>
    <w:p>
      <w:r>
        <w:rPr>
          <w:b/>
        </w:rPr>
        <w:t>Step 8: Access Inbound Transfers from Main Screen</w:t>
      </w:r>
      <w:r>
        <w:t xml:space="preserve"> </w:t>
      </w:r>
      <w:r>
        <w:t>2:24</w:t>
      </w:r>
    </w:p>
    <w:p/>
    <w:p>
      <w:r>
        <w:t>Return to the main point of sale screen.</w:t>
      </w:r>
    </w:p>
    <w:p>
      <w:r>
        <w:t>Access inbound transfers by entering the customer's name or clicking 'Inbound Transfers' on the right.</w:t>
      </w:r>
    </w:p>
    <w:p>
      <w:r>
        <w:t xml:space="preserve"> </w:t>
      </w:r>
    </w:p>
    <w:p>
      <w:r>
        <w:rPr>
          <w:b/>
        </w:rPr>
        <w:t>Step 9: Open Transfer for Processing</w:t>
      </w:r>
      <w:r>
        <w:t xml:space="preserve"> </w:t>
      </w:r>
      <w:r>
        <w:t>2:51</w:t>
      </w:r>
    </w:p>
    <w:p/>
    <w:p>
      <w:r>
        <w:t>Select 'Open' to view the transfer details.</w:t>
      </w:r>
    </w:p>
    <w:p>
      <w:r>
        <w:t>Confirm the transfer fee and item details.</w:t>
      </w:r>
    </w:p>
    <w:p>
      <w:r>
        <w:t xml:space="preserve"> </w:t>
      </w:r>
    </w:p>
    <w:p>
      <w:r>
        <w:rPr>
          <w:b/>
        </w:rPr>
        <w:t>Step 10: Analyze Inbound Transfer Report</w:t>
      </w:r>
      <w:r>
        <w:t xml:space="preserve"> </w:t>
      </w:r>
      <w:r>
        <w:t>3:12</w:t>
      </w:r>
    </w:p>
    <w:p/>
    <w:p>
      <w:r>
        <w:t>Go to the 'Analyze' drop-down menu.</w:t>
      </w:r>
    </w:p>
    <w:p>
      <w:r>
        <w:t>Select 'Inbound Transfer Report' to view and manage transfers.</w:t>
      </w:r>
    </w:p>
    <w:p>
      <w:r>
        <w:t xml:space="preserve"> </w:t>
      </w:r>
    </w:p>
    <w:p>
      <w:r>
        <w:rPr>
          <w:b/>
        </w:rPr>
        <w:t>Step 11: Adjust Transfer Fee if Necessary</w:t>
      </w:r>
      <w:r>
        <w:t xml:space="preserve"> </w:t>
      </w:r>
      <w:r>
        <w:t>3:36</w:t>
      </w:r>
    </w:p>
    <w:p/>
    <w:p>
      <w:r>
        <w:t>If needed, change the transfer fee before proceeding.</w:t>
      </w:r>
    </w:p>
    <w:p>
      <w:r>
        <w:t xml:space="preserve"> </w:t>
      </w:r>
    </w:p>
    <w:p>
      <w:r>
        <w:rPr>
          <w:b/>
        </w:rPr>
        <w:t>Step 12: Complete Sale Process</w:t>
      </w:r>
      <w:r>
        <w:t xml:space="preserve"> </w:t>
      </w:r>
      <w:r>
        <w:t>3:47</w:t>
      </w:r>
    </w:p>
    <w:p/>
    <w:p>
      <w:r>
        <w:t>Follow the same steps as a firearms sale starting with E4473.</w:t>
      </w:r>
    </w:p>
    <w:p>
      <w:r>
        <w:t xml:space="preserve"> </w:t>
      </w:r>
    </w:p>
    <w:p>
      <w:r>
        <w:rPr>
          <w:b/>
        </w:rPr>
        <w:t>Step 13: Set Default Transfer Fee</w:t>
      </w:r>
      <w:r>
        <w:t xml:space="preserve"> </w:t>
      </w:r>
      <w:r>
        <w:t>3:57</w:t>
      </w:r>
    </w:p>
    <w:p/>
    <w:p>
      <w:r>
        <w:t>Navigate to 'Manage', then 'Store Configuration and Options'.</w:t>
      </w:r>
    </w:p>
    <w:p>
      <w:r>
        <w:t>Set a default transfer fee at the bottom of the options.</w:t>
      </w:r>
    </w:p>
    <w:p>
      <w:r>
        <w:rPr>
          <w:b/>
          <w:sz w:val="26"/>
        </w:rPr>
        <w:t>Cautionary Notes</w:t>
      </w:r>
    </w:p>
    <w:p>
      <w:r>
        <w:t>Ensure the correct customer is selected for the transfer to avoid inventory discrepancies.</w:t>
      </w:r>
    </w:p>
    <w:p>
      <w:r>
        <w:t>Double-check the serial number and transfer fee before finalizing the transfer.</w:t>
      </w:r>
    </w:p>
    <w:p>
      <w:r>
        <w:rPr>
          <w:b/>
          <w:sz w:val="26"/>
        </w:rPr>
        <w:t>Tips for Efficiency</w:t>
      </w:r>
    </w:p>
    <w:p>
      <w:r>
        <w:t>Use bulk uploads only if you have an Excel sheet prepared to save time.</w:t>
      </w:r>
    </w:p>
    <w:p>
      <w:r>
        <w:t>Familiarize yourself with the drop-down menus to speed up the process.</w:t>
      </w:r>
    </w:p>
    <w:p>
      <w:r>
        <w:t>Regularly update customer and FFL information to ensure accuracy.</w:t>
      </w:r>
    </w:p>
    <w:p>
      <w:r>
        <w:rPr>
          <w:b/>
          <w:sz w:val="26"/>
        </w:rPr>
        <w:t>Link to Loom</w:t>
      </w:r>
    </w:p>
    <w:p>
      <w:r>
        <w:t>https://loom.com/share/6d63e617b67346d481ec7e49a2387b3f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Receiving Inbound Transfers SOP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