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FFLBoss is the Hyatt Guns-built electronic bound book. The customer-facing knowledge base is at fflsoftwarepro.freshdesk.com but may require login. The most reliable public step-by-step is FastBound's competitor walk-through at fastbound.com/faq/ffl-boss-login-download-open-items/ - the procedure below follows that documented path.</w:t>
      </w:r>
    </w:p>
    <w:p>
      <w:r>
        <w:rPr>
          <w:b/>
          <w:sz w:val="28"/>
        </w:rPr>
        <w:t>What Orchid Does With This File</w:t>
      </w:r>
    </w:p>
    <w:p>
      <w:r>
        <w:t>Your complete A&amp;D history is your discontinuance archive. Per ATF Ruling 2016-1, retain it for 20 years. Orchid does not re-import historical records into eBound; we help you confirm the archive is complete and compliant.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This is your archive of record. You'll want it as a single file (or as few files as possible).</w:t>
      </w:r>
    </w:p>
    <w:p>
      <w:pPr>
        <w:pStyle w:val="ListBullet"/>
      </w:pPr>
      <w:r>
        <w:t>If you have the Dropbox integration enabled, FFLBoss replicates a daily full export of your bound book to your Dropbox - that's the easiest path.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FFLBoss at app.fflboss.com.</w:t>
      </w:r>
    </w:p>
    <w:p>
      <w:pPr>
        <w:pStyle w:val="ListNumber"/>
      </w:pPr>
      <w:r>
        <w:t>Click Bound Books.</w:t>
      </w:r>
    </w:p>
    <w:p>
      <w:pPr>
        <w:pStyle w:val="ListNumber"/>
      </w:pPr>
      <w:r>
        <w:t>Select the book you want to export.</w:t>
      </w:r>
    </w:p>
    <w:p>
      <w:pPr>
        <w:pStyle w:val="ListNumber"/>
      </w:pPr>
      <w:r>
        <w:t>Change the Status dropdown from 'Open Entries Only' to 'All' (or whatever option includes both open and disposed entries). Per FFLBoss's docs, you can 'manually download a copy of your entire Bound Book in CSV format.'</w:t>
      </w:r>
    </w:p>
    <w:p>
      <w:pPr>
        <w:pStyle w:val="ListNumber"/>
      </w:pPr>
      <w:r>
        <w:t>Change page size to 1,000 rows.</w:t>
      </w:r>
    </w:p>
    <w:p>
      <w:pPr>
        <w:pStyle w:val="ListNumber"/>
      </w:pPr>
      <w:r>
        <w:t>Verify all 3 menu-icon checkboxes are UNCHECKED.</w:t>
      </w:r>
    </w:p>
    <w:p>
      <w:pPr>
        <w:pStyle w:val="ListNumber"/>
      </w:pPr>
      <w:r>
        <w:t>Click Download. Save the file.</w:t>
      </w:r>
    </w:p>
    <w:p>
      <w:pPr>
        <w:pStyle w:val="ListNumber"/>
      </w:pPr>
      <w:r>
        <w:t>If your bound book has more than 1,000 entries, paginate and download each page. Send all CSVs to Orchid.</w:t>
      </w:r>
    </w:p>
    <w:p>
      <w:pPr>
        <w:pStyle w:val="ListNumber"/>
      </w:pPr>
      <w:r>
        <w:t>ALTERNATE: pull the daily export from your linked Dropbox folder if you have the FFLBoss Dropbox integration. This is the cleanest path for a complete archive.</w:t>
      </w:r>
    </w:p>
    <w:p>
      <w:pPr>
        <w:pStyle w:val="ListNumber"/>
      </w:pPr>
      <w:r>
        <w:t>Repeat for each separate bound book (gunsmith, NFA, consignment).</w:t>
      </w:r>
    </w:p>
    <w:p>
      <w:r>
        <w:rPr>
          <w:b/>
          <w:sz w:val="28"/>
        </w:rPr>
        <w:t>Expected File Format</w:t>
      </w:r>
    </w:p>
    <w:p>
      <w:r>
        <w:t>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Same ATF Bound Book CSV schema as for open inventory, but with both open and closed entries. Disposition Date and Disposition Name/Address/FFL fields populated for closed records.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1,000-row pagination cap applies to history too - a 10,000-entry bound book needs 10 downloads (or use Dropbox).</w:t>
      </w:r>
    </w:p>
    <w:p>
      <w:pPr>
        <w:pStyle w:val="ListBullet"/>
      </w:pPr>
      <w:r>
        <w:t>Non-licensee addresses missing on export - same gap as for open inventory.</w:t>
      </w:r>
    </w:p>
    <w:p>
      <w:pPr>
        <w:pStyle w:val="ListBullet"/>
      </w:pPr>
      <w:r>
        <w:t>FFL numbers may be partial.</w:t>
      </w:r>
    </w:p>
    <w:p>
      <w:pPr>
        <w:pStyle w:val="ListBullet"/>
      </w:pPr>
      <w:r>
        <w:t>Do not open the CSV in Excel.</w:t>
      </w:r>
    </w:p>
    <w:p>
      <w:pPr>
        <w:pStyle w:val="ListBullet"/>
      </w:pPr>
      <w:r>
        <w:t>For an ATF-inspector-ready PDF archive (in addition to the CSV), use the FFLBoss bound book report's Print option to generate a PDF.</w:t>
      </w:r>
    </w:p>
    <w:p>
      <w:r>
        <w:rPr>
          <w:b/>
        </w:rPr>
        <w:t>API Alternative:</w:t>
      </w:r>
      <w:r>
        <w:t xml:space="preserve"> Same as for open inventory - no public API; use UI export or Dropbox.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A&amp;D History from FFLBoss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