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About This Export:</w:t>
      </w:r>
      <w:r>
        <w:t xml:space="preserve"> These files are 'supporting files' to the main inventory and bound book migration - they capture customer-facing financial commitments and merchandise held on behalf of customers that must transfer cleanly to Orchid POS at cutover. They're collected late in the migration (within hours of go-live) because the balances and statuses shift right up until cutover.</w:t>
      </w:r>
    </w:p>
    <w:p>
      <w:r>
        <w:rPr>
          <w:b/>
          <w:sz w:val="28"/>
        </w:rPr>
        <w:t>What Orchid Does With This File</w:t>
      </w:r>
    </w:p>
    <w:p>
      <w:r>
        <w:t>Orchid eBound imports your inbound transfers - firearms shipped to your FFL by another FFL or by a private party, for local pickup by an end customer. These firearms are on your A&amp;D bound book (you're legally responsible) but they are NOT available for sale and NOT on your balance sheet - the customer already paid the seller. Orchid handles the 'in-transit but not for sale' treatment.</w:t>
      </w:r>
    </w:p>
    <w:p>
      <w:r>
        <w:rPr>
          <w:b/>
          <w:sz w:val="28"/>
        </w:rPr>
        <w:t>Required File Format</w:t>
      </w:r>
    </w:p>
    <w:p>
      <w:r>
        <w:t>Excel (.xlsx) - one row per firearm</w:t>
      </w:r>
    </w:p>
    <w:p>
      <w:r>
        <w:rPr>
          <w:b/>
          <w:sz w:val="28"/>
        </w:rPr>
        <w:t>Required Fields</w:t>
      </w:r>
    </w:p>
    <w:p>
      <w:pPr>
        <w:pStyle w:val="ListBullet"/>
      </w:pPr>
      <w:r>
        <w:t>Customer Name (the end customer expected to pick up)</w:t>
      </w:r>
    </w:p>
    <w:p>
      <w:pPr>
        <w:pStyle w:val="ListBullet"/>
      </w:pPr>
      <w:r>
        <w:t>Customer ID (must match Customer List, or flag as 'new customer at pickup')</w:t>
      </w:r>
    </w:p>
    <w:p>
      <w:pPr>
        <w:pStyle w:val="ListBullet"/>
      </w:pPr>
      <w:r>
        <w:t>Customer Phone / Email</w:t>
      </w:r>
    </w:p>
    <w:p>
      <w:pPr>
        <w:pStyle w:val="ListBullet"/>
      </w:pPr>
      <w:r>
        <w:t>Sending FFL Name</w:t>
      </w:r>
    </w:p>
    <w:p>
      <w:pPr>
        <w:pStyle w:val="ListBullet"/>
      </w:pPr>
      <w:r>
        <w:t>Sending FFL Number (15-character full FFL)</w:t>
      </w:r>
    </w:p>
    <w:p>
      <w:pPr>
        <w:pStyle w:val="ListBullet"/>
      </w:pPr>
      <w:r>
        <w:t>Sending FFL Address</w:t>
      </w:r>
    </w:p>
    <w:p>
      <w:pPr>
        <w:pStyle w:val="ListBullet"/>
      </w:pPr>
      <w:r>
        <w:t>Serial Number (MUST reconcile to A&amp;D Bound Book Open Inventory)</w:t>
      </w:r>
    </w:p>
    <w:p>
      <w:pPr>
        <w:pStyle w:val="ListBullet"/>
      </w:pPr>
      <w:r>
        <w:t>Manufacturer</w:t>
      </w:r>
    </w:p>
    <w:p>
      <w:pPr>
        <w:pStyle w:val="ListBullet"/>
      </w:pPr>
      <w:r>
        <w:t>Importer (if applicable)</w:t>
      </w:r>
    </w:p>
    <w:p>
      <w:pPr>
        <w:pStyle w:val="ListBullet"/>
      </w:pPr>
      <w:r>
        <w:t>Model</w:t>
      </w:r>
    </w:p>
    <w:p>
      <w:pPr>
        <w:pStyle w:val="ListBullet"/>
      </w:pPr>
      <w:r>
        <w:t>Type</w:t>
      </w:r>
    </w:p>
    <w:p>
      <w:pPr>
        <w:pStyle w:val="ListBullet"/>
      </w:pPr>
      <w:r>
        <w:t>Caliber / Gauge</w:t>
      </w:r>
    </w:p>
    <w:p>
      <w:pPr>
        <w:pStyle w:val="ListBullet"/>
      </w:pPr>
      <w:r>
        <w:t>UPC (if known)</w:t>
      </w:r>
    </w:p>
    <w:p>
      <w:pPr>
        <w:pStyle w:val="ListBullet"/>
      </w:pPr>
      <w:r>
        <w:t>Received Date (when the firearm physically arrived at your store)</w:t>
      </w:r>
    </w:p>
    <w:p>
      <w:pPr>
        <w:pStyle w:val="ListBullet"/>
      </w:pPr>
      <w:r>
        <w:t>Transfer Fee (your fee for the service)</w:t>
      </w:r>
    </w:p>
    <w:p>
      <w:pPr>
        <w:pStyle w:val="ListBullet"/>
      </w:pPr>
      <w:r>
        <w:t>Customer Paid Status (paid, unpaid, partially paid)</w:t>
      </w:r>
    </w:p>
    <w:p>
      <w:pPr>
        <w:pStyle w:val="ListBullet"/>
      </w:pPr>
      <w:r>
        <w:t>Pickup Status (notified, scheduled, awaiting NICS, picked up)</w:t>
      </w:r>
    </w:p>
    <w:p>
      <w:pPr>
        <w:pStyle w:val="ListBullet"/>
      </w:pPr>
      <w:r>
        <w:t>Notes</w:t>
      </w:r>
    </w:p>
    <w:p>
      <w:r>
        <w:rPr>
          <w:b/>
          <w:sz w:val="28"/>
        </w:rPr>
        <w:t>Reconciliation Rules</w:t>
      </w:r>
    </w:p>
    <w:p>
      <w:pPr>
        <w:pStyle w:val="ListBullet"/>
      </w:pPr>
      <w:r>
        <w:t>Serial Number MUST appear in your A&amp;D Bound Book Open Inventory.</w:t>
      </w:r>
    </w:p>
    <w:p>
      <w:pPr>
        <w:pStyle w:val="ListBullet"/>
      </w:pPr>
      <w:r>
        <w:t>Sending FFL Number should be the full 15-character FFL (not just first-3-last-5).</w:t>
      </w:r>
    </w:p>
    <w:p>
      <w:pPr>
        <w:pStyle w:val="ListBullet"/>
      </w:pPr>
      <w:r>
        <w:t>If the customer doesn't yet exist in your Customer List, that's fine - they'll be created at pickup. Flag with 'new customer at pickup' in the Notes field.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Inbound transfers that have been at your store more than 30 days may need follow-up (some states have laws about abandoned firearms). Review aging before cutover.</w:t>
      </w:r>
    </w:p>
    <w:p>
      <w:pPr>
        <w:pStyle w:val="ListBullet"/>
      </w:pPr>
      <w:r>
        <w:t>Transfers where NICS was run but the customer never returned to complete pickup are a special case - some are 'NICS Delayed', some are 'denied/won't return'. Flag those to your consultant.</w:t>
      </w:r>
    </w:p>
    <w:p>
      <w:pPr>
        <w:pStyle w:val="ListBullet"/>
      </w:pPr>
      <w:r>
        <w:t>Confirm each sending FFL is in your A&amp;D bound book's 'Acquired From' history.</w:t>
      </w:r>
    </w:p>
    <w:p>
      <w:r>
        <w:rPr>
          <w:b/>
          <w:sz w:val="28"/>
        </w:rPr>
        <w:t>How to Export from Your Current System</w:t>
      </w:r>
    </w:p>
    <w:p>
      <w:r>
        <w:rPr>
          <w:b/>
          <w:sz w:val="26"/>
        </w:rPr>
        <w:t>QuickBooks POS</w:t>
      </w:r>
    </w:p>
    <w:p>
      <w:r>
        <w:t>QBPOS does not natively distinguish inbound-transfer firearms from owned-inventory firearms. Most stores tag them via department or custom field. Export the relevant department/category subset plus the customer linkage.</w:t>
      </w:r>
    </w:p>
    <w:p>
      <w:r>
        <w:rPr>
          <w:b/>
          <w:sz w:val="26"/>
        </w:rPr>
        <w:t>Connected Data Systems (CDS)</w:t>
      </w:r>
    </w:p>
    <w:p>
      <w:r>
        <w:t>Reports &gt; Inbound Transfers (or FFL Transfers). Confirm with CDS support.</w:t>
      </w:r>
    </w:p>
    <w:p>
      <w:r>
        <w:rPr>
          <w:b/>
          <w:sz w:val="26"/>
        </w:rPr>
        <w:t>Celerant</w:t>
      </w:r>
    </w:p>
    <w:p>
      <w:r>
        <w:t>Reports &gt; FFL Transfers &gt; Inbound. Export dropdown &gt; Excel.</w:t>
      </w:r>
    </w:p>
    <w:p>
      <w:r>
        <w:rPr>
          <w:b/>
          <w:sz w:val="26"/>
        </w:rPr>
        <w:t>Coreware / coreSTORE</w:t>
      </w:r>
    </w:p>
    <w:p>
      <w:r>
        <w:t>Inbound Transfers view (under coreCLEAR or Items). Click '...' &gt; Excel Export. coreSTORE has native inbound-transfer support.</w:t>
      </w:r>
    </w:p>
    <w:p>
      <w:r>
        <w:rPr>
          <w:b/>
          <w:sz w:val="26"/>
        </w:rPr>
        <w:t>Trident 1 POS</w:t>
      </w:r>
    </w:p>
    <w:p>
      <w:r>
        <w:t>Reports area &gt; Inbound Transfers. Confirm with Trident 1 support.</w:t>
      </w:r>
    </w:p>
    <w:p>
      <w:r>
        <w:rPr>
          <w:b/>
          <w:sz w:val="26"/>
        </w:rPr>
        <w:t>Bravo</w:t>
      </w:r>
    </w:p>
    <w:p>
      <w:r>
        <w:t>Reports &gt; Inbound Transfers. Bravo has native transfer support.</w:t>
      </w:r>
    </w:p>
    <w:p>
      <w:r>
        <w:rPr>
          <w:b/>
          <w:sz w:val="26"/>
        </w:rPr>
        <w:t>Cervelle / Merchant Magic</w:t>
      </w:r>
    </w:p>
    <w:p>
      <w:r>
        <w:t>Reports menu &gt; Inbound Transfers. Export as CSV.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Inbound transfers must also be reflected in your A&amp;D Bound Book Open Inventory export - the firearm is on your A&amp;D book even though it's not for sale.</w:t>
      </w:r>
    </w:p>
    <w:p>
      <w:pPr>
        <w:pStyle w:val="ListBullet"/>
      </w:pPr>
      <w:r>
        <w:t>Sending FFL number formats vary - 15-character format is the standard. Partial FFLs (first-3-last-5) are common in legacy systems and Orchid will reconstruct from our FFL database, but providing the full FFL is cleaner.</w:t>
      </w:r>
    </w:p>
    <w:p>
      <w:pPr>
        <w:pStyle w:val="ListBullet"/>
      </w:pPr>
      <w:r>
        <w:t>If the inbound transfer is associated with a GunBroker, GunsAmerica, or other marketplace purchase, capture the marketplace order ID in the Notes field for cross-reference.</w:t>
      </w:r>
    </w:p>
    <w:p>
      <w:pPr>
        <w:pStyle w:val="ListBullet"/>
      </w:pPr>
      <w:r>
        <w:t>Per the spec, inbound transfers are loaded by the Orchid development team via Jira. Your consultant submits the file.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Guide — Inbound Transfers (3rd-Party FFL)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