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About This Export:</w:t>
      </w:r>
      <w:r>
        <w:t xml:space="preserve"> These files are 'supporting files' to the main inventory and bound book migration - they capture customer-facing financial commitments and merchandise held on behalf of customers that must transfer cleanly to Orchid POS at cutover. They're collected late in the migration (within hours of go-live) because the balances and statuses shift right up until cutover.</w:t>
      </w:r>
    </w:p>
    <w:p>
      <w:r>
        <w:rPr>
          <w:b/>
          <w:sz w:val="28"/>
        </w:rPr>
        <w:t>What Orchid Does With This File</w:t>
      </w:r>
    </w:p>
    <w:p>
      <w:r>
        <w:t>Orchid POS imports your catalog of gunsmith services - the menu of services you offer (scope mounting, action job, bluing, Cerakote per coat, parts install per hour, etc.). This is your PRICE LIST for gunsmithing, separate from individual open work orders. Each service becomes a SKU in Orchid POS that can be added to invoices and to new work orders.</w:t>
      </w:r>
    </w:p>
    <w:p>
      <w:r>
        <w:rPr>
          <w:b/>
          <w:sz w:val="28"/>
        </w:rPr>
        <w:t>Required File Format</w:t>
      </w:r>
    </w:p>
    <w:p>
      <w:r>
        <w:t>Excel (.xlsx) - one row per service offered</w:t>
      </w:r>
    </w:p>
    <w:p>
      <w:r>
        <w:rPr>
          <w:b/>
          <w:sz w:val="28"/>
        </w:rPr>
        <w:t>Required Fields</w:t>
      </w:r>
    </w:p>
    <w:p>
      <w:pPr>
        <w:pStyle w:val="ListBullet"/>
      </w:pPr>
      <w:r>
        <w:t>Service SKU / Code</w:t>
      </w:r>
    </w:p>
    <w:p>
      <w:pPr>
        <w:pStyle w:val="ListBullet"/>
      </w:pPr>
      <w:r>
        <w:t>Service Name (customer-facing)</w:t>
      </w:r>
    </w:p>
    <w:p>
      <w:pPr>
        <w:pStyle w:val="ListBullet"/>
      </w:pPr>
      <w:r>
        <w:t>Description (more detail, optional)</w:t>
      </w:r>
    </w:p>
    <w:p>
      <w:pPr>
        <w:pStyle w:val="ListBullet"/>
      </w:pPr>
      <w:r>
        <w:t>Category (e.g., Optics, Action, Finish, Repair, Parts)</w:t>
      </w:r>
    </w:p>
    <w:p>
      <w:pPr>
        <w:pStyle w:val="ListBullet"/>
      </w:pPr>
      <w:r>
        <w:t>Standard Price</w:t>
      </w:r>
    </w:p>
    <w:p>
      <w:pPr>
        <w:pStyle w:val="ListBullet"/>
      </w:pPr>
      <w:r>
        <w:t>Pricing Type (flat, hourly, per-coat, per-inch, etc.)</w:t>
      </w:r>
    </w:p>
    <w:p>
      <w:pPr>
        <w:pStyle w:val="ListBullet"/>
      </w:pPr>
      <w:r>
        <w:t>Estimated Time (minutes or hours)</w:t>
      </w:r>
    </w:p>
    <w:p>
      <w:pPr>
        <w:pStyle w:val="ListBullet"/>
      </w:pPr>
      <w:r>
        <w:t>Tax Class</w:t>
      </w:r>
    </w:p>
    <w:p>
      <w:pPr>
        <w:pStyle w:val="ListBullet"/>
      </w:pPr>
      <w:r>
        <w:t>Active Flag (yes/no - if you've retired a service, exclude it)</w:t>
      </w:r>
    </w:p>
    <w:p>
      <w:pPr>
        <w:pStyle w:val="ListBullet"/>
      </w:pPr>
      <w:r>
        <w:t>Notes</w:t>
      </w:r>
    </w:p>
    <w:p>
      <w:r>
        <w:rPr>
          <w:b/>
          <w:sz w:val="28"/>
        </w:rPr>
        <w:t>Reconciliation Rules</w:t>
      </w:r>
    </w:p>
    <w:p>
      <w:pPr>
        <w:pStyle w:val="ListBullet"/>
      </w:pPr>
      <w:r>
        <w:t>Service SKU must be unique.</w:t>
      </w:r>
    </w:p>
    <w:p>
      <w:pPr>
        <w:pStyle w:val="ListBullet"/>
      </w:pPr>
      <w:r>
        <w:t>Active services only - retired/deprecated services should be excluded.</w:t>
      </w:r>
    </w:p>
    <w:p>
      <w:r>
        <w:rPr>
          <w:b/>
          <w:sz w:val="28"/>
        </w:rPr>
        <w:t>Before You Start</w:t>
      </w:r>
    </w:p>
    <w:p>
      <w:pPr>
        <w:pStyle w:val="ListBullet"/>
      </w:pPr>
      <w:r>
        <w:t>This is a good time to clean up your service catalog - retire old SKUs, normalize naming conventions, fix pricing inconsistencies.</w:t>
      </w:r>
    </w:p>
    <w:p>
      <w:pPr>
        <w:pStyle w:val="ListBullet"/>
      </w:pPr>
      <w:r>
        <w:t>If you've added Cerakote color options, parts service options, or warranty-vs-non-warranty splits, decide whether each is a separate SKU or a single SKU with a notes field.</w:t>
      </w:r>
    </w:p>
    <w:p>
      <w:r>
        <w:rPr>
          <w:b/>
          <w:sz w:val="28"/>
        </w:rPr>
        <w:t>How to Export from Your Current System</w:t>
      </w:r>
    </w:p>
    <w:p>
      <w:r>
        <w:rPr>
          <w:b/>
          <w:sz w:val="26"/>
        </w:rPr>
        <w:t>QuickBooks POS</w:t>
      </w:r>
    </w:p>
    <w:p>
      <w:r>
        <w:t>Export your Service-type items from the Inventory &gt; Items list. Filter to the Service item type. Use File &gt; Utilities &gt; Export &gt; Inventory Items, then filter the resulting workbook.</w:t>
      </w:r>
    </w:p>
    <w:p>
      <w:r>
        <w:rPr>
          <w:b/>
          <w:sz w:val="26"/>
        </w:rPr>
        <w:t>Connected Data Systems (CDS)</w:t>
      </w:r>
    </w:p>
    <w:p>
      <w:r>
        <w:t>Reports &gt; Service Catalog / Gunsmith Services. Confirm with CDS support.</w:t>
      </w:r>
    </w:p>
    <w:p>
      <w:r>
        <w:rPr>
          <w:b/>
          <w:sz w:val="26"/>
        </w:rPr>
        <w:t>Celerant</w:t>
      </w:r>
    </w:p>
    <w:p>
      <w:r>
        <w:t>Reports &gt; Service Items. Export dropdown &gt; Excel.</w:t>
      </w:r>
    </w:p>
    <w:p>
      <w:r>
        <w:rPr>
          <w:b/>
          <w:sz w:val="26"/>
        </w:rPr>
        <w:t>Coreware / coreSTORE</w:t>
      </w:r>
    </w:p>
    <w:p>
      <w:r>
        <w:t>Items view filtered to Service type, or a dedicated Services view. Click '...' &gt; Excel Export.</w:t>
      </w:r>
    </w:p>
    <w:p>
      <w:r>
        <w:rPr>
          <w:b/>
          <w:sz w:val="26"/>
        </w:rPr>
        <w:t>Trident 1 POS</w:t>
      </w:r>
    </w:p>
    <w:p>
      <w:r>
        <w:t>Reports area &gt; Service Items / Gunsmith Catalog. Confirm with Trident 1 support.</w:t>
      </w:r>
    </w:p>
    <w:p>
      <w:r>
        <w:rPr>
          <w:b/>
          <w:sz w:val="26"/>
        </w:rPr>
        <w:t>Bravo</w:t>
      </w:r>
    </w:p>
    <w:p>
      <w:r>
        <w:t>Reports &gt; Service Items.</w:t>
      </w:r>
    </w:p>
    <w:p>
      <w:r>
        <w:rPr>
          <w:b/>
          <w:sz w:val="26"/>
        </w:rPr>
        <w:t>Cervelle / Merchant Magic</w:t>
      </w:r>
    </w:p>
    <w:p>
      <w:r>
        <w:t>Reports menu &gt; Service Items.</w:t>
      </w:r>
    </w:p>
    <w:p>
      <w:r>
        <w:rPr>
          <w:b/>
          <w:sz w:val="28"/>
        </w:rPr>
        <w:t>Watch Out For</w:t>
      </w:r>
    </w:p>
    <w:p>
      <w:pPr>
        <w:pStyle w:val="ListBullet"/>
      </w:pPr>
      <w:r>
        <w:t>Service catalog is the LIST OF SERVICES you offer. Open Work Orders is the LIST OF JOBS IN PROGRESS. These are two separate files.</w:t>
      </w:r>
    </w:p>
    <w:p>
      <w:pPr>
        <w:pStyle w:val="ListBullet"/>
      </w:pPr>
      <w:r>
        <w:t>Hourly-rate services need a defined hourly rate at import. If your legacy system stores rate as a custom field, flag it to your consultant.</w:t>
      </w:r>
    </w:p>
    <w:p>
      <w:pPr>
        <w:pStyle w:val="ListBullet"/>
      </w:pPr>
      <w:r>
        <w:t>Most stores treat parts (e.g., 'Vortex Crossfire scope' to be installed) as inventory items, not service catalog items. Don't mix them.</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Guide — Gunsmith Service Catalog</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