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Integration:</w:t>
      </w:r>
      <w:r>
        <w:t xml:space="preserve"> This guide covers how to export your existing GunBroker listings and prepare them for import into Orchid eCommerce. Your Orchid implementation consultant will provide the import template and walk you through the reconciliation process.</w:t>
      </w:r>
    </w:p>
    <w:p>
      <w:r>
        <w:rPr>
          <w:b/>
          <w:sz w:val="28"/>
        </w:rPr>
        <w:t>Overview</w:t>
      </w:r>
    </w:p>
    <w:p>
      <w:r>
        <w:t>If you sell on GunBroker and are migrating to Orchid eCommerce, your existing GunBroker listings need to be exported, enriched with UPC data, mapped to GunBroker's category taxonomy, and reconciled against your POS inventory before Orchid can sync them.</w:t>
      </w:r>
    </w:p>
    <w:p>
      <w:r>
        <w:rPr>
          <w:b/>
          <w:sz w:val="28"/>
        </w:rPr>
        <w:t>Before You Start</w:t>
      </w:r>
    </w:p>
    <w:p>
      <w:pPr>
        <w:pStyle w:val="ListBullet"/>
      </w:pPr>
      <w:r>
        <w:t>Confirm you have a GunBroker seller account with active listings.</w:t>
      </w:r>
    </w:p>
    <w:p>
      <w:pPr>
        <w:pStyle w:val="ListBullet"/>
      </w:pPr>
      <w:r>
        <w:t>Request your Orchid implementation workbook from your consultant — the GunBroker import tab will be included.</w:t>
      </w:r>
    </w:p>
    <w:p>
      <w:pPr>
        <w:pStyle w:val="ListBullet"/>
      </w:pPr>
      <w:r>
        <w:t>Allow 1–2 business days for GunBroker to return UPC data after you request it (see Step 2).</w:t>
      </w:r>
    </w:p>
    <w:p>
      <w:pPr>
        <w:pStyle w:val="ListBullet"/>
      </w:pPr>
      <w:r>
        <w:t>Webhooks must be configured correctly in Orchid before listings will sync. Your consultant handles this.</w:t>
      </w:r>
    </w:p>
    <w:p>
      <w:r>
        <w:rPr>
          <w:b/>
          <w:sz w:val="28"/>
        </w:rPr>
        <w:t>Step-by-Step Instructions</w:t>
      </w:r>
    </w:p>
    <w:p>
      <w:r>
        <w:rPr>
          <w:b/>
          <w:sz w:val="26"/>
        </w:rPr>
        <w:t>Step 1: Export Your Listings from GunBroker</w:t>
      </w:r>
    </w:p>
    <w:p>
      <w:pPr>
        <w:pStyle w:val="ListNumber"/>
      </w:pPr>
      <w:r>
        <w:t xml:space="preserve">Sign in to your </w:t>
      </w:r>
      <w:r>
        <w:rPr>
          <w:b/>
        </w:rPr>
        <w:t>GunBroker</w:t>
      </w:r>
      <w:r>
        <w:t xml:space="preserve"> account.</w:t>
      </w:r>
    </w:p>
    <w:p>
      <w:pPr>
        <w:pStyle w:val="ListNumber"/>
      </w:pPr>
      <w:r>
        <w:t xml:space="preserve">Navigate to the </w:t>
      </w:r>
      <w:r>
        <w:rPr>
          <w:b/>
        </w:rPr>
        <w:t>Selling</w:t>
      </w:r>
      <w:r>
        <w:t xml:space="preserve"> section.</w:t>
      </w:r>
    </w:p>
    <w:p>
      <w:pPr>
        <w:pStyle w:val="ListNumber"/>
      </w:pPr>
      <w:r>
        <w:t xml:space="preserve">Find the option to </w:t>
      </w:r>
      <w:r>
        <w:rPr>
          <w:b/>
        </w:rPr>
        <w:t>Export All Listings</w:t>
      </w:r>
      <w:r>
        <w:t>.</w:t>
      </w:r>
    </w:p>
    <w:p>
      <w:pPr>
        <w:pStyle w:val="ListNumber"/>
      </w:pPr>
      <w:r>
        <w:t xml:space="preserve">Download the export file. This file contains all required columns </w:t>
      </w:r>
      <w:r>
        <w:rPr>
          <w:i/>
        </w:rPr>
        <w:t>except</w:t>
      </w:r>
      <w:r>
        <w:t xml:space="preserve"> UPC (GunBroker does not include UPC in the standard export).</w:t>
      </w:r>
    </w:p>
    <w:p>
      <w:r>
        <w:rPr>
          <w:b/>
          <w:sz w:val="26"/>
        </w:rPr>
        <w:t>Step 2: Request UPC Data from GunBroker</w:t>
      </w:r>
    </w:p>
    <w:p>
      <w:pPr>
        <w:pStyle w:val="ListNumber"/>
      </w:pPr>
      <w:r>
        <w:t xml:space="preserve">Email your exported listing file to </w:t>
      </w:r>
      <w:r>
        <w:rPr>
          <w:b/>
        </w:rPr>
        <w:t>api@gunbroker.com</w:t>
      </w:r>
      <w:r>
        <w:t>.</w:t>
      </w:r>
    </w:p>
    <w:p>
      <w:pPr>
        <w:pStyle w:val="ListNumber"/>
      </w:pPr>
      <w:r>
        <w:t>Request the UPC for each item in your export.</w:t>
      </w:r>
    </w:p>
    <w:p>
      <w:pPr>
        <w:pStyle w:val="ListNumber"/>
      </w:pPr>
      <w:r>
        <w:t xml:space="preserve">GunBroker typically responds within </w:t>
      </w:r>
      <w:r>
        <w:rPr>
          <w:b/>
        </w:rPr>
        <w:t>1–2 business days</w:t>
      </w:r>
      <w:r>
        <w:t>.</w:t>
      </w:r>
    </w:p>
    <w:p>
      <w:r>
        <w:rPr>
          <w:b/>
        </w:rPr>
        <w:t>Tip:</w:t>
      </w:r>
      <w:r>
        <w:t xml:space="preserve"> Request the UPC early in your migration timeline. Waiting until the last minute can delay your go-live date.</w:t>
      </w:r>
    </w:p>
    <w:p>
      <w:r>
        <w:rPr>
          <w:b/>
          <w:sz w:val="26"/>
        </w:rPr>
        <w:t>Step 3: Reconcile Listings Against POS Inventory</w:t>
      </w:r>
    </w:p>
    <w:p>
      <w:r>
        <w:t>Before importing into Orchid, verify that every GunBroker listing matches an item in your POS inventory:</w:t>
      </w:r>
    </w:p>
    <w:p>
      <w:pPr>
        <w:pStyle w:val="ListBullet"/>
      </w:pPr>
      <w:r>
        <w:t>Confirm the item exists in your POS system with matching UPC.</w:t>
      </w:r>
    </w:p>
    <w:p>
      <w:pPr>
        <w:pStyle w:val="ListBullet"/>
      </w:pPr>
      <w:r>
        <w:t>Confirm quantities are accurate — GunBroker listings should not exceed physical on-hand inventory.</w:t>
      </w:r>
    </w:p>
    <w:p>
      <w:pPr>
        <w:pStyle w:val="ListBullet"/>
      </w:pPr>
      <w:r>
        <w:t xml:space="preserve">Use UPC as the source of truth, </w:t>
      </w:r>
      <w:r>
        <w:rPr>
          <w:b/>
        </w:rPr>
        <w:t>not</w:t>
      </w:r>
      <w:r>
        <w:t xml:space="preserve"> SKU. Some sellers create custom SKUs in GunBroker that do not match their POS SKU.</w:t>
      </w:r>
    </w:p>
    <w:p>
      <w:r>
        <w:rPr>
          <w:b/>
          <w:sz w:val="26"/>
        </w:rPr>
        <w:t>Step 4: Map GunBroker Category IDs</w:t>
      </w:r>
    </w:p>
    <w:p>
      <w:r>
        <w:t xml:space="preserve">The import template requires a </w:t>
      </w:r>
      <w:r>
        <w:rPr>
          <w:b/>
        </w:rPr>
        <w:t>Category ID</w:t>
      </w:r>
      <w:r>
        <w:t xml:space="preserve"> column. This must use </w:t>
      </w:r>
      <w:r>
        <w:rPr>
          <w:b/>
        </w:rPr>
        <w:t>GunBroker's own taxonomy</w:t>
      </w:r>
      <w:r>
        <w:t xml:space="preserve"> — not Orchid's category system.</w:t>
      </w:r>
    </w:p>
    <w:p>
      <w:r>
        <w:rPr>
          <w:b/>
        </w:rPr>
        <w:t>Critical:</w:t>
      </w:r>
      <w:r>
        <w:t xml:space="preserve"> Category assignment must be exact. A single character difference will cause the import to fail. For example, "Pistol" is not the same as "Pistols." Use the subcategory ID number from GunBroker's taxonomy, not the category name.</w:t>
      </w:r>
    </w:p>
    <w:p>
      <w:r>
        <w:t xml:space="preserve">GunBroker's taxonomy has </w:t>
      </w:r>
      <w:r>
        <w:rPr>
          <w:b/>
        </w:rPr>
        <w:t>28 parent categories</w:t>
      </w:r>
      <w:r>
        <w:t xml:space="preserve"> with hundreds of subcategories. Only subcategories marked as "Listable" can contain items. Here are the most common parent categories for firearms retailers:</w:t>
      </w:r>
    </w:p>
    <w:p>
      <w:pPr>
        <w:pStyle w:val="ListBullet"/>
      </w:pPr>
      <w:r>
        <w:rPr>
          <w:b/>
        </w:rPr>
        <w:t>Guns &amp; Firearms</w:t>
      </w:r>
      <w:r>
        <w:t xml:space="preserve"> (Handguns, Rifles, Shotguns)</w:t>
      </w:r>
    </w:p>
    <w:p>
      <w:pPr>
        <w:pStyle w:val="ListBullet"/>
      </w:pPr>
      <w:r>
        <w:rPr>
          <w:b/>
        </w:rPr>
        <w:t>Ammo</w:t>
      </w:r>
      <w:r>
        <w:t xml:space="preserve"> (Rifle, Handgun, Shotgun, Rimfire)</w:t>
      </w:r>
    </w:p>
    <w:p>
      <w:pPr>
        <w:pStyle w:val="ListBullet"/>
      </w:pPr>
      <w:r>
        <w:rPr>
          <w:b/>
        </w:rPr>
        <w:t>Gun Parts</w:t>
      </w:r>
      <w:r>
        <w:t xml:space="preserve"> (AR, AK, 1911, Glock, etc.)</w:t>
      </w:r>
    </w:p>
    <w:p>
      <w:pPr>
        <w:pStyle w:val="ListBullet"/>
      </w:pPr>
      <w:r>
        <w:rPr>
          <w:b/>
        </w:rPr>
        <w:t>Scopes &amp; Optics</w:t>
      </w:r>
    </w:p>
    <w:p>
      <w:pPr>
        <w:pStyle w:val="ListBullet"/>
      </w:pPr>
      <w:r>
        <w:rPr>
          <w:b/>
        </w:rPr>
        <w:t>NFA Guns &amp; Silencers</w:t>
      </w:r>
    </w:p>
    <w:p>
      <w:pPr>
        <w:pStyle w:val="ListBullet"/>
      </w:pPr>
      <w:r>
        <w:rPr>
          <w:b/>
        </w:rPr>
        <w:t>Holsters</w:t>
      </w:r>
    </w:p>
    <w:p>
      <w:pPr>
        <w:pStyle w:val="ListBullet"/>
      </w:pPr>
      <w:r>
        <w:rPr>
          <w:b/>
        </w:rPr>
        <w:t>Reloading</w:t>
      </w:r>
      <w:r>
        <w:t xml:space="preserve"> (Equipment &amp; Supplies)</w:t>
      </w:r>
    </w:p>
    <w:p>
      <w:pPr>
        <w:pStyle w:val="ListBullet"/>
      </w:pPr>
      <w:r>
        <w:rPr>
          <w:b/>
        </w:rPr>
        <w:t>Shooting Supplies</w:t>
      </w:r>
    </w:p>
    <w:p>
      <w:pPr>
        <w:pStyle w:val="ListBullet"/>
      </w:pPr>
      <w:r>
        <w:rPr>
          <w:b/>
        </w:rPr>
        <w:t>Knives &amp; Swords</w:t>
      </w:r>
    </w:p>
    <w:p>
      <w:pPr>
        <w:pStyle w:val="ListBullet"/>
      </w:pPr>
      <w:r>
        <w:rPr>
          <w:b/>
        </w:rPr>
        <w:t>Archery &amp; Bow Hunting</w:t>
      </w:r>
    </w:p>
    <w:p>
      <w:r>
        <w:t xml:space="preserve">Your Orchid consultant will provide the full GunBroker category directory with IDs. Use the subcategory ID (e.g., </w:t>
      </w:r>
      <w:r>
        <w:rPr>
          <w:b/>
        </w:rPr>
        <w:t>3026</w:t>
      </w:r>
      <w:r>
        <w:t xml:space="preserve"> for "Semi Auto Pistols") in the Category ID column.</w:t>
      </w:r>
    </w:p>
    <w:p>
      <w:r>
        <w:rPr>
          <w:b/>
          <w:sz w:val="26"/>
        </w:rPr>
        <w:t>Step 5: Complete the Import Template</w:t>
      </w:r>
    </w:p>
    <w:p>
      <w:r>
        <w:t>The Orchid implementation workbook includes a GunBroker import tab with the following column requirements:</w:t>
      </w:r>
    </w:p>
    <w:p>
      <w:pPr>
        <w:pStyle w:val="ListBullet"/>
      </w:pPr>
      <w:r>
        <w:rPr>
          <w:b/>
        </w:rPr>
        <w:t>Always required:</w:t>
      </w:r>
      <w:r>
        <w:t xml:space="preserve"> Item title, description, category ID, quantity, condition, and images.</w:t>
      </w:r>
    </w:p>
    <w:p>
      <w:pPr>
        <w:pStyle w:val="ListBullet"/>
      </w:pPr>
      <w:r>
        <w:rPr>
          <w:b/>
        </w:rPr>
        <w:t>Required for Fixed Price listings:</w:t>
      </w:r>
      <w:r>
        <w:t xml:space="preserve"> Fixed Price field.</w:t>
      </w:r>
    </w:p>
    <w:p>
      <w:pPr>
        <w:pStyle w:val="ListBullet"/>
      </w:pPr>
      <w:r>
        <w:rPr>
          <w:b/>
        </w:rPr>
        <w:t>Required for Auction listings:</w:t>
      </w:r>
      <w:r>
        <w:t xml:space="preserve"> Starting Bid field.</w:t>
      </w:r>
    </w:p>
    <w:p>
      <w:r>
        <w:rPr>
          <w:b/>
          <w:sz w:val="28"/>
        </w:rPr>
        <w:t>Common Pitfalls</w:t>
      </w:r>
    </w:p>
    <w:p>
      <w:pPr>
        <w:pStyle w:val="ListBullet"/>
      </w:pPr>
      <w:r>
        <w:rPr>
          <w:b/>
        </w:rPr>
        <w:t>Do not trust exported SKUs blindly.</w:t>
      </w:r>
      <w:r>
        <w:t xml:space="preserve"> Some sellers create unique SKUs in GunBroker that differ from their POS. Always use UPC as the source of truth.</w:t>
      </w:r>
    </w:p>
    <w:p>
      <w:pPr>
        <w:pStyle w:val="ListBullet"/>
      </w:pPr>
      <w:r>
        <w:rPr>
          <w:b/>
        </w:rPr>
        <w:t>Category IDs must be exact GunBroker subcategory IDs.</w:t>
      </w:r>
      <w:r>
        <w:t xml:space="preserve"> Using Orchid category IDs or misspelled category names will fail the import.</w:t>
      </w:r>
    </w:p>
    <w:p>
      <w:pPr>
        <w:pStyle w:val="ListBullet"/>
      </w:pPr>
      <w:r>
        <w:rPr>
          <w:b/>
        </w:rPr>
        <w:t>Webhooks must be configured before listings go live.</w:t>
      </w:r>
      <w:r>
        <w:t xml:space="preserve"> If webhooks are not set up correctly, listings will not sync between Orchid and GunBroker. Your consultant handles webhook configuration.</w:t>
      </w:r>
    </w:p>
    <w:p>
      <w:pPr>
        <w:pStyle w:val="ListBullet"/>
      </w:pPr>
      <w:r>
        <w:rPr>
          <w:b/>
        </w:rPr>
        <w:t>Request UPCs early.</w:t>
      </w:r>
      <w:r>
        <w:t xml:space="preserve"> GunBroker takes 1–2 business days to return UPC data. Plan ahead.</w:t>
      </w:r>
    </w:p>
    <w:p>
      <w:r>
        <w:rPr>
          <w:b/>
        </w:rPr>
        <w:t>Need help?</w:t>
      </w:r>
      <w:r>
        <w:t xml:space="preserve"> Your Orchid implementation consultant will walk you through the GunBroker import template and category mapping. </w:t>
      </w:r>
      <w:r>
        <w:t>Submit a support ticket</w:t>
      </w:r>
      <w:r>
        <w:t xml:space="preserve"> for assistance.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GunBroker Listing Integration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