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This transaction should be used by an FFL to record the Disposition of firearms in FFL-exempt and non-4473 scenarios. This would include, but is not limited to; repair/replacement returns, Dispositions to Law Enforcement, Military, Government Agencies, and firearms exports.</w:t>
      </w:r>
      <w:r>
        <w:br/>
      </w:r>
    </w:p>
    <w:p>
      <w:r>
        <w:br/>
      </w:r>
    </w:p>
    <w:p>
      <w:r>
        <w:rPr>
          <w:b/>
          <w:sz w:val="32"/>
        </w:rPr>
        <w:t>Exempt Transfer</w:t>
      </w:r>
      <w:r>
        <w:rPr>
          <w:b/>
          <w:sz w:val="32"/>
        </w:rPr>
        <w:br/>
      </w:r>
    </w:p>
    <w:p>
      <w:r>
        <w:rPr>
          <w:b/>
          <w:sz w:val="28"/>
        </w:rPr>
        <w:t>Manual Entry</w:t>
      </w:r>
      <w:r>
        <w:rPr>
          <w:b/>
          <w:sz w:val="28"/>
        </w:rPr>
        <w:br/>
      </w:r>
    </w:p>
    <w:p>
      <w:r>
        <w:t>Under the Standard Transactions heading, select Exempt Transfer, or, from any other screen click on Standard Transactions, and select Exempt Transfer from the dropdown menu.</w:t>
      </w:r>
      <w:r>
        <w:br/>
      </w:r>
    </w:p>
    <w:p>
      <w:pPr>
        <w:pStyle w:val="ListNumber"/>
      </w:pPr>
      <w:r>
        <w:t>Prior to entering any information, verify the correct A&amp;D Book is displayed in the Acquire to FFL/A&amp;D field</w:t>
      </w:r>
      <w:r>
        <w:br/>
      </w:r>
    </w:p>
    <w:p>
      <w:pPr>
        <w:pStyle w:val="ListNumber"/>
      </w:pPr>
      <w:r>
        <w:t>Select the date of Disposition in the Physical Date field.  You may manually type in the date, or click the calendar icon and select the date.  This is the date that will write to the A&amp;D Book for the Disposition date.  This date must equal the date the firearms were physically transferred, not the date which the User is performing the transaction</w:t>
      </w:r>
      <w:r>
        <w:br/>
      </w:r>
    </w:p>
    <w:p>
      <w:pPr>
        <w:pStyle w:val="ListNumber"/>
      </w:pPr>
      <w:r>
        <w:t>Enter the quantity of firearms to be transferred in the Pre Count field.  If the quantity does not match the quantity of Serial Numbers added to the Transaction List, the transaction will not proceed.  The Pre Count field may be modified at any time while in the transaction</w:t>
      </w:r>
      <w:r>
        <w:br/>
      </w:r>
    </w:p>
    <w:p>
      <w:pPr>
        <w:pStyle w:val="ListNumber"/>
      </w:pPr>
      <w:r>
        <w:t>Enter the Buyer/Transferees' Information in the Ship/Dispose To section.  We recommend filling in all fields, however, these are the minimum required fields:</w:t>
      </w:r>
      <w:r>
        <w:br/>
      </w:r>
    </w:p>
    <w:p>
      <w:pPr>
        <w:pStyle w:val="ListNumber"/>
      </w:pPr>
      <w:r>
        <w:t xml:space="preserve">Enter the </w:t>
      </w:r>
      <w:r>
        <w:rPr>
          <w:b/>
        </w:rPr>
        <w:t>Serial Number</w:t>
      </w:r>
      <w:r>
        <w:t xml:space="preserve"> of the firearms to be transferred.  This may be done one at a time, or in a batch operation if the serial numbers are sequential</w:t>
      </w:r>
      <w:r>
        <w:br/>
      </w:r>
    </w:p>
    <w:p>
      <w:pPr>
        <w:pStyle w:val="ListNumber"/>
      </w:pPr>
      <w:r>
        <w:t>Review the Serial Numbers in your Transaction List, the Firearm Details, and Physical Date prior to posting to the A&amp;D book to ensure the accuracy of data.</w:t>
      </w:r>
      <w:r>
        <w:br/>
      </w:r>
    </w:p>
    <w:p>
      <w:pPr>
        <w:pStyle w:val="ListNumber"/>
      </w:pPr>
      <w:r>
        <w:t xml:space="preserve">Once all information has been validated, click </w:t>
      </w:r>
      <w:r>
        <w:rPr>
          <w:b/>
        </w:rPr>
        <w:t>Save</w:t>
      </w:r>
      <w:r>
        <w:t>. This will process the Serial Number Disposition and post the Dispositions to the A&amp;D Book.</w:t>
      </w:r>
      <w:r>
        <w:br/>
      </w:r>
    </w:p>
    <w:p>
      <w:r>
        <w:rPr>
          <w:b/>
          <w:sz w:val="28"/>
        </w:rPr>
        <w:t>Performing Exempt Transfers Using Upload Transactions</w:t>
      </w:r>
      <w:r>
        <w:rPr>
          <w:b/>
          <w:sz w:val="28"/>
        </w:rPr>
        <w:br/>
      </w:r>
    </w:p>
    <w:p>
      <w:r>
        <w:t>The following instructions will show the steps for using the Upload Transactions Transaction to perform Exempt Transfer operations in bulk.  You will first need to click Upload Transactions under the Transactions heading, select which eBound Book to upload the transactions to, then select Receive to bring up the link to the Acquire or Dispose Template.  Download the template, then follow the instructions below.</w:t>
      </w:r>
      <w:r>
        <w:br/>
      </w:r>
    </w:p>
    <w:p>
      <w:r>
        <w:br/>
      </w:r>
    </w:p>
    <w:p>
      <w:r>
        <w:rPr>
          <w:b/>
          <w:i/>
        </w:rPr>
        <w:t>Note: This transaction requires the Acquire or Dispose Template</w:t>
      </w:r>
      <w:r>
        <w:br/>
      </w:r>
    </w:p>
    <w:p>
      <w:r>
        <w:br/>
      </w:r>
    </w:p>
    <w:p>
      <w:r>
        <w:t>Using the Acquire or Dispose Template, fill in the following data fields:</w:t>
      </w:r>
      <w:r>
        <w:br/>
      </w:r>
    </w:p>
    <w:p>
      <w:r>
        <w:br/>
      </w:r>
    </w:p>
    <w:p>
      <w:pPr>
        <w:pStyle w:val="ListNumber"/>
      </w:pPr>
      <w:r>
        <w:rPr>
          <w:b/>
        </w:rPr>
        <w:t>Item No./SKU - Required</w:t>
      </w:r>
      <w:r>
        <w:br/>
      </w:r>
    </w:p>
    <w:p>
      <w:pPr>
        <w:pStyle w:val="ListNumber"/>
      </w:pPr>
      <w:r>
        <w:rPr>
          <w:b/>
        </w:rPr>
        <w:t xml:space="preserve">Importer </w:t>
      </w:r>
      <w:r>
        <w:t>(if applicable)</w:t>
      </w:r>
      <w:r>
        <w:br/>
      </w:r>
    </w:p>
    <w:p>
      <w:pPr>
        <w:pStyle w:val="ListNumber"/>
      </w:pPr>
      <w:r>
        <w:rPr>
          <w:b/>
        </w:rPr>
        <w:t>Manufacturer - Required</w:t>
      </w:r>
      <w:r>
        <w:br/>
      </w:r>
    </w:p>
    <w:p>
      <w:pPr>
        <w:pStyle w:val="ListNumber"/>
      </w:pPr>
      <w:r>
        <w:rPr>
          <w:b/>
        </w:rPr>
        <w:t xml:space="preserve">Country of Manufacture </w:t>
      </w:r>
      <w:r>
        <w:t>(only required if Importer was indicated)</w:t>
      </w:r>
      <w:r>
        <w:br/>
      </w:r>
    </w:p>
    <w:p>
      <w:pPr>
        <w:pStyle w:val="ListNumber"/>
      </w:pPr>
      <w:r>
        <w:rPr>
          <w:b/>
        </w:rPr>
        <w:t>Model - Required</w:t>
      </w:r>
      <w:r>
        <w:br/>
      </w:r>
    </w:p>
    <w:p>
      <w:pPr>
        <w:pStyle w:val="ListNumber"/>
      </w:pPr>
      <w:r>
        <w:rPr>
          <w:b/>
        </w:rPr>
        <w:t>Caliber/Gauge - Required</w:t>
      </w:r>
      <w:r>
        <w:br/>
      </w:r>
    </w:p>
    <w:p>
      <w:pPr>
        <w:pStyle w:val="ListNumber"/>
      </w:pPr>
      <w:r>
        <w:rPr>
          <w:b/>
        </w:rPr>
        <w:t>Type - Required</w:t>
      </w:r>
      <w:r>
        <w:t xml:space="preserve"> (Must be selected from available options)</w:t>
      </w:r>
      <w:r>
        <w:br/>
      </w:r>
    </w:p>
    <w:p>
      <w:pPr>
        <w:pStyle w:val="ListNumber"/>
      </w:pPr>
      <w:r>
        <w:rPr>
          <w:b/>
        </w:rPr>
        <w:t>Serial Number - Required</w:t>
      </w:r>
      <w:r>
        <w:br/>
      </w:r>
    </w:p>
    <w:p>
      <w:pPr>
        <w:pStyle w:val="ListNumber"/>
      </w:pPr>
      <w:r>
        <w:rPr>
          <w:b/>
        </w:rPr>
        <w:t>Disposition Date - Required</w:t>
      </w:r>
      <w:r>
        <w:t xml:space="preserve"> MM/DD/YYYY format</w:t>
      </w:r>
      <w:r>
        <w:br/>
      </w:r>
    </w:p>
    <w:p>
      <w:pPr>
        <w:pStyle w:val="ListNumber"/>
      </w:pPr>
      <w:r>
        <w:rPr>
          <w:b/>
        </w:rPr>
        <w:t>Disposition Name</w:t>
      </w:r>
      <w:r>
        <w:br/>
      </w:r>
    </w:p>
    <w:p>
      <w:pPr>
        <w:pStyle w:val="ListNumber"/>
      </w:pPr>
      <w:r>
        <w:rPr>
          <w:b/>
        </w:rPr>
        <w:t>Disposed to Address</w:t>
      </w:r>
      <w:r>
        <w:t xml:space="preserve"> Must match premises address as indicated on ATF issued License or Form</w:t>
      </w:r>
      <w:r>
        <w:br/>
      </w:r>
    </w:p>
    <w:p>
      <w:pPr>
        <w:pStyle w:val="ListNumber"/>
      </w:pPr>
      <w:r>
        <w:rPr>
          <w:b/>
        </w:rPr>
        <w:t xml:space="preserve">Disposed to City </w:t>
      </w:r>
      <w:r>
        <w:t>Must match premises address as indicated on ATF issued License or Form</w:t>
      </w:r>
      <w:r>
        <w:br/>
      </w:r>
    </w:p>
    <w:p>
      <w:pPr>
        <w:pStyle w:val="ListNumber"/>
      </w:pPr>
      <w:r>
        <w:rPr>
          <w:b/>
        </w:rPr>
        <w:t xml:space="preserve">Disposed to State </w:t>
      </w:r>
      <w:r>
        <w:t>Must match premises address as indicated on ATF issued License or Form</w:t>
      </w:r>
      <w:r>
        <w:br/>
      </w:r>
    </w:p>
    <w:p>
      <w:pPr>
        <w:pStyle w:val="ListNumber"/>
      </w:pPr>
      <w:r>
        <w:rPr>
          <w:b/>
        </w:rPr>
        <w:t>Disposed to Zip</w:t>
      </w:r>
      <w:r>
        <w:t xml:space="preserve"> Must match premises address as indicated on ATF issued License or Form</w:t>
      </w:r>
      <w:r>
        <w:br/>
      </w:r>
    </w:p>
    <w:p>
      <w:pPr>
        <w:pStyle w:val="ListNumber"/>
      </w:pPr>
      <w:r>
        <w:rPr>
          <w:b/>
        </w:rPr>
        <w:t>Disposed to Country</w:t>
      </w:r>
      <w:r>
        <w:t xml:space="preserve"> Must match premises address as indicated on ATF issued License or Form</w:t>
      </w:r>
      <w:r>
        <w:br/>
      </w:r>
    </w:p>
    <w:p>
      <w:r>
        <w:rPr>
          <w:b/>
        </w:rPr>
        <w:t>THE FOLLOWING FIELDS</w:t>
      </w:r>
      <w:r>
        <w:t xml:space="preserve"> </w:t>
      </w:r>
      <w:r>
        <w:rPr>
          <w:b/>
        </w:rPr>
        <w:t>MUST BE LEFT BLANK:</w:t>
      </w:r>
      <w:r>
        <w:br/>
      </w:r>
    </w:p>
    <w:p>
      <w:pPr>
        <w:pStyle w:val="ListNumber"/>
      </w:pPr>
      <w:r>
        <w:rPr>
          <w:b/>
        </w:rPr>
        <w:t>Acquisition Date</w:t>
      </w:r>
      <w:r>
        <w:br/>
      </w:r>
    </w:p>
    <w:p>
      <w:pPr>
        <w:pStyle w:val="ListNumber"/>
      </w:pPr>
      <w:r>
        <w:rPr>
          <w:b/>
        </w:rPr>
        <w:t>Acquisition Name</w:t>
      </w:r>
      <w:r>
        <w:br/>
      </w:r>
    </w:p>
    <w:p>
      <w:pPr>
        <w:pStyle w:val="ListNumber"/>
      </w:pPr>
      <w:r>
        <w:rPr>
          <w:b/>
        </w:rPr>
        <w:t>Acquired From FFL</w:t>
      </w:r>
      <w:r>
        <w:br/>
      </w:r>
    </w:p>
    <w:p>
      <w:pPr>
        <w:pStyle w:val="ListNumber"/>
      </w:pPr>
      <w:r>
        <w:rPr>
          <w:b/>
        </w:rPr>
        <w:t>Acquired From Address</w:t>
      </w:r>
      <w:r>
        <w:br/>
      </w:r>
    </w:p>
    <w:p>
      <w:pPr>
        <w:pStyle w:val="ListNumber"/>
      </w:pPr>
      <w:r>
        <w:rPr>
          <w:b/>
        </w:rPr>
        <w:t>Acquired From City</w:t>
      </w:r>
      <w:r>
        <w:br/>
      </w:r>
    </w:p>
    <w:p>
      <w:pPr>
        <w:pStyle w:val="ListNumber"/>
      </w:pPr>
      <w:r>
        <w:rPr>
          <w:b/>
        </w:rPr>
        <w:t>Acquired From State</w:t>
      </w:r>
      <w:r>
        <w:br/>
      </w:r>
    </w:p>
    <w:p>
      <w:pPr>
        <w:pStyle w:val="ListNumber"/>
      </w:pPr>
      <w:r>
        <w:rPr>
          <w:b/>
        </w:rPr>
        <w:t>Acquired From Zip</w:t>
      </w:r>
      <w:r>
        <w:br/>
      </w:r>
    </w:p>
    <w:p>
      <w:pPr>
        <w:pStyle w:val="ListNumber"/>
      </w:pPr>
      <w:r>
        <w:rPr>
          <w:b/>
        </w:rPr>
        <w:t>Acquired From Country</w:t>
      </w:r>
      <w:r>
        <w:br/>
      </w:r>
    </w:p>
    <w:p>
      <w:pPr>
        <w:pStyle w:val="ListNumber"/>
      </w:pPr>
      <w:r>
        <w:rPr>
          <w:b/>
        </w:rPr>
        <w:t>Disposed To 4473 Number</w:t>
      </w:r>
      <w:r>
        <w:br/>
      </w:r>
    </w:p>
    <w:p>
      <w:pPr>
        <w:pStyle w:val="ListNumber"/>
      </w:pPr>
      <w:r>
        <w:rPr>
          <w:b/>
        </w:rPr>
        <w:t>Disposed to FFL</w:t>
      </w:r>
      <w:r>
        <w:br/>
      </w:r>
    </w:p>
    <w:p>
      <w:r>
        <w:t xml:space="preserve">The </w:t>
      </w:r>
      <w:r>
        <w:rPr>
          <w:b/>
        </w:rPr>
        <w:t>Notes</w:t>
      </w:r>
      <w:r>
        <w:t xml:space="preserve"> field is available for any notes related to the serialized items.</w:t>
      </w:r>
      <w:r>
        <w:br/>
      </w:r>
    </w:p>
    <w:p>
      <w:r>
        <w:br/>
      </w:r>
    </w:p>
    <w:p>
      <w:r>
        <w:t>Once the template has been filled out with the above information, the file can be uploaded using the steps below.</w:t>
      </w:r>
      <w:r>
        <w:br/>
      </w:r>
    </w:p>
    <w:p>
      <w:r>
        <w:br/>
      </w:r>
    </w:p>
    <w:p>
      <w:r>
        <w:rPr>
          <w:b/>
          <w:sz w:val="26"/>
        </w:rPr>
        <w:t>Uploading Exempt Transfer Transactions</w:t>
      </w:r>
      <w:r>
        <w:rPr>
          <w:b/>
          <w:sz w:val="26"/>
        </w:rPr>
        <w:br/>
      </w:r>
    </w:p>
    <w:p>
      <w:pPr>
        <w:pStyle w:val="ListNumber"/>
      </w:pPr>
      <w:r>
        <w:t xml:space="preserve">Click </w:t>
      </w:r>
      <w:r>
        <w:rPr>
          <w:b/>
        </w:rPr>
        <w:t>Upload Transactions under</w:t>
      </w:r>
      <w:r>
        <w:t xml:space="preserve"> the Standard Transactions heading, or, from any other screen click on</w:t>
      </w:r>
      <w:r>
        <w:rPr>
          <w:b/>
        </w:rPr>
        <w:t xml:space="preserve"> Standard</w:t>
      </w:r>
      <w:r>
        <w:t xml:space="preserve"> </w:t>
      </w:r>
      <w:r>
        <w:rPr>
          <w:b/>
        </w:rPr>
        <w:t>Transactions</w:t>
      </w:r>
      <w:r>
        <w:t xml:space="preserve">, and select </w:t>
      </w:r>
      <w:r>
        <w:rPr>
          <w:b/>
        </w:rPr>
        <w:t>Upload Transactions</w:t>
      </w:r>
      <w:r>
        <w:t xml:space="preserve"> from the dropdown menu.</w:t>
      </w:r>
      <w:r>
        <w:br/>
      </w:r>
    </w:p>
    <w:p>
      <w:pPr>
        <w:pStyle w:val="ListNumber"/>
      </w:pPr>
      <w:r>
        <w:t xml:space="preserve">Under the heading </w:t>
      </w:r>
      <w:r>
        <w:rPr>
          <w:i/>
        </w:rPr>
        <w:t>Select Bound Book to Upload Transactions</w:t>
      </w:r>
      <w:r>
        <w:t>, select the eBound Book to which you would like to post the transactions.</w:t>
      </w:r>
      <w:r>
        <w:br/>
      </w:r>
    </w:p>
    <w:p>
      <w:pPr>
        <w:pStyle w:val="ListNumber"/>
      </w:pPr>
      <w:r>
        <w:t xml:space="preserve">Under the heading </w:t>
      </w:r>
      <w:r>
        <w:rPr>
          <w:i/>
        </w:rPr>
        <w:t>Select Transaction Type to Upload</w:t>
      </w:r>
      <w:r>
        <w:t xml:space="preserve">, select </w:t>
      </w:r>
      <w:r>
        <w:rPr>
          <w:b/>
        </w:rPr>
        <w:t>Exempt Transfer</w:t>
      </w:r>
      <w:r>
        <w:t>.</w:t>
      </w:r>
      <w:r>
        <w:br/>
      </w:r>
    </w:p>
    <w:p>
      <w:pPr>
        <w:pStyle w:val="ListNumber"/>
      </w:pPr>
      <w:r>
        <w:t xml:space="preserve">Select the </w:t>
      </w:r>
      <w:r>
        <w:rPr>
          <w:b/>
        </w:rPr>
        <w:t>Choose File</w:t>
      </w:r>
      <w:r>
        <w:t xml:space="preserve"> button, the select the file that was filled out using the transaction data above.</w:t>
      </w:r>
      <w:r>
        <w:br/>
      </w:r>
    </w:p>
    <w:p>
      <w:pPr>
        <w:pStyle w:val="ListNumber"/>
      </w:pPr>
      <w:r>
        <w:t xml:space="preserve">Click </w:t>
      </w:r>
      <w:r>
        <w:rPr>
          <w:b/>
        </w:rPr>
        <w:t>Upload</w:t>
      </w:r>
      <w:r>
        <w:t xml:space="preserve"> to execute the data upload. Do not refresh the page. Once data upload is complete, the page will refresh and repopulate </w:t>
      </w:r>
      <w:r>
        <w:rPr>
          <w:i/>
        </w:rPr>
        <w:t>Exempt Transfer Upload History</w:t>
      </w:r>
      <w:r>
        <w:t xml:space="preserve"> area.</w:t>
      </w:r>
      <w:r>
        <w:br/>
      </w:r>
    </w:p>
    <w:p>
      <w:r>
        <w:t>The Upload History area contains the following information regarding data upload(s):</w:t>
      </w:r>
      <w:r>
        <w:br/>
      </w:r>
    </w:p>
    <w:p>
      <w:pPr>
        <w:pStyle w:val="ListNumber"/>
      </w:pPr>
      <w:r>
        <w:rPr>
          <w:b/>
        </w:rPr>
        <w:t>Date/Time</w:t>
      </w:r>
      <w:r>
        <w:t>: Date and time of processing of data upload</w:t>
      </w:r>
      <w:r>
        <w:br/>
      </w:r>
    </w:p>
    <w:p>
      <w:pPr>
        <w:pStyle w:val="ListNumber"/>
      </w:pPr>
      <w:r>
        <w:rPr>
          <w:b/>
        </w:rPr>
        <w:t>File Name</w:t>
      </w:r>
      <w:r>
        <w:t>: Name of file processed for data upload.</w:t>
      </w:r>
      <w:r>
        <w:br/>
      </w:r>
    </w:p>
    <w:p>
      <w:pPr>
        <w:pStyle w:val="ListNumber"/>
      </w:pPr>
      <w:r>
        <w:rPr>
          <w:b/>
        </w:rPr>
        <w:t>Acquisitions</w:t>
      </w:r>
      <w:r>
        <w:t>: Count of rows of data successfully posted as acquisitions to the selected eBound book</w:t>
      </w:r>
      <w:r>
        <w:br/>
      </w:r>
    </w:p>
    <w:p>
      <w:pPr>
        <w:pStyle w:val="ListNumber"/>
      </w:pPr>
      <w:r>
        <w:rPr>
          <w:b/>
        </w:rPr>
        <w:t>Dispositions</w:t>
      </w:r>
      <w:r>
        <w:t xml:space="preserve">: Count of rows of data successfully posted as dispositions to the selected eBound book </w:t>
      </w:r>
      <w:r>
        <w:br/>
      </w:r>
    </w:p>
    <w:p>
      <w:pPr>
        <w:pStyle w:val="ListNumber"/>
      </w:pPr>
      <w:r>
        <w:rPr>
          <w:b/>
        </w:rPr>
        <w:t>Errors</w:t>
      </w:r>
      <w:r>
        <w:t>: Count of rows of data not processed via the upload due to errors</w:t>
      </w:r>
      <w:r>
        <w:br/>
      </w:r>
    </w:p>
    <w:p>
      <w:pPr>
        <w:pStyle w:val="ListNumber"/>
      </w:pPr>
      <w:r>
        <w:rPr>
          <w:b/>
        </w:rPr>
        <w:t>Results</w:t>
      </w:r>
      <w:r>
        <w:t>: Click to view exact results for data upload by row</w:t>
      </w:r>
      <w:r>
        <w:br/>
      </w:r>
    </w:p>
    <w:p>
      <w:r>
        <w:br/>
      </w:r>
    </w:p>
    <w:p>
      <w:r>
        <w:rPr>
          <w:b/>
          <w:sz w:val="26"/>
        </w:rPr>
        <w:t>Export Results of Exempt Transfer Transaction Uploads</w:t>
      </w:r>
      <w:r>
        <w:rPr>
          <w:b/>
          <w:sz w:val="26"/>
        </w:rPr>
        <w:br/>
      </w:r>
    </w:p>
    <w:p>
      <w:pPr>
        <w:pStyle w:val="ListNumber"/>
      </w:pPr>
      <w:r>
        <w:t xml:space="preserve">Click </w:t>
      </w:r>
      <w:r>
        <w:rPr>
          <w:b/>
        </w:rPr>
        <w:t xml:space="preserve">Upload Transactions </w:t>
      </w:r>
      <w:r>
        <w:t xml:space="preserve">under the Standard Transactions heading, or, from any other screen click on </w:t>
      </w:r>
      <w:r>
        <w:rPr>
          <w:b/>
        </w:rPr>
        <w:t>Standard</w:t>
      </w:r>
      <w:r>
        <w:t xml:space="preserve"> </w:t>
      </w:r>
      <w:r>
        <w:rPr>
          <w:b/>
        </w:rPr>
        <w:t>Transactions</w:t>
      </w:r>
      <w:r>
        <w:t xml:space="preserve">, and select </w:t>
      </w:r>
      <w:r>
        <w:rPr>
          <w:b/>
        </w:rPr>
        <w:t>Upload Transactions</w:t>
      </w:r>
      <w:r>
        <w:t xml:space="preserve"> from the dropdown menu.</w:t>
      </w:r>
      <w:r>
        <w:br/>
      </w:r>
    </w:p>
    <w:p>
      <w:pPr>
        <w:pStyle w:val="ListNumber"/>
      </w:pPr>
      <w:r>
        <w:t xml:space="preserve">Under the heading </w:t>
      </w:r>
      <w:r>
        <w:rPr>
          <w:i/>
        </w:rPr>
        <w:t>Select Bound Book to Upload Transactions</w:t>
      </w:r>
      <w:r>
        <w:t>, select the eBound Book that your recent transactions were uploaded to.</w:t>
      </w:r>
      <w:r>
        <w:br/>
      </w:r>
    </w:p>
    <w:p>
      <w:pPr>
        <w:pStyle w:val="ListNumber"/>
      </w:pPr>
      <w:r>
        <w:t xml:space="preserve">Under the heading </w:t>
      </w:r>
      <w:r>
        <w:rPr>
          <w:i/>
        </w:rPr>
        <w:t>Select Transaction Type to Upload</w:t>
      </w:r>
      <w:r>
        <w:t xml:space="preserve">, select </w:t>
      </w:r>
      <w:r>
        <w:rPr>
          <w:b/>
        </w:rPr>
        <w:t>Exempt Transfer</w:t>
      </w:r>
      <w:r>
        <w:t>.</w:t>
      </w:r>
      <w:r>
        <w:br/>
      </w:r>
    </w:p>
    <w:p>
      <w:pPr>
        <w:pStyle w:val="ListNumber"/>
      </w:pPr>
      <w:r>
        <w:t xml:space="preserve">The Upload Transaction screen will update and display the results for historic data uploads. Click the </w:t>
      </w:r>
      <w:r>
        <w:rPr>
          <w:b/>
        </w:rPr>
        <w:t>Results</w:t>
      </w:r>
      <w:r>
        <w:t xml:space="preserve"> button next to the specific upload you wish to view the results of.</w:t>
      </w:r>
      <w:r>
        <w:br/>
      </w:r>
    </w:p>
    <w:p>
      <w:pPr>
        <w:pStyle w:val="ListNumber"/>
      </w:pPr>
      <w:r>
        <w:t>Upload results will download as CSV export file.</w:t>
      </w:r>
      <w:r>
        <w:br/>
      </w:r>
    </w:p>
    <w:p>
      <w:r>
        <w:br/>
      </w:r>
    </w:p>
    <w:p>
      <w:r>
        <w:t>If any data fields (e.g. Serial Number, Zip Code) in the report contain leading zeroes (e.g., 001, 00900ADE, etc.), simply double clicking the file to open in most spreadsheet programs will drop those leading zeroes. This is a function of data in the spreadsheet program, not Orchid eBound Book. To avoid losing the leading 0's in Microsoft® Excel®, follow the steps below:</w:t>
      </w:r>
      <w:r>
        <w:br/>
      </w:r>
    </w:p>
    <w:p>
      <w:pPr>
        <w:pStyle w:val="ListNumber"/>
      </w:pPr>
      <w:r>
        <w:t>Open Microsoft® Excel®.</w:t>
      </w:r>
      <w:r>
        <w:br/>
      </w:r>
    </w:p>
    <w:p>
      <w:pPr>
        <w:pStyle w:val="ListNumber"/>
      </w:pPr>
      <w:r>
        <w:t xml:space="preserve">Open the </w:t>
      </w:r>
      <w:r>
        <w:rPr>
          <w:b/>
        </w:rPr>
        <w:t>Text Import Wizard</w:t>
      </w:r>
      <w:r>
        <w:t>.</w:t>
      </w:r>
      <w:r>
        <w:br/>
      </w:r>
    </w:p>
    <w:p>
      <w:pPr>
        <w:pStyle w:val="ListNumber"/>
      </w:pPr>
      <w:r>
        <w:t>When the dialog box opens prompting the User to select the file to import, select the .csv file of the eBound Book export.</w:t>
      </w:r>
      <w:r>
        <w:br/>
      </w:r>
    </w:p>
    <w:p>
      <w:pPr>
        <w:pStyle w:val="ListNumber"/>
      </w:pPr>
      <w:r>
        <w:t xml:space="preserve">Select the </w:t>
      </w:r>
      <w:r>
        <w:rPr>
          <w:b/>
        </w:rPr>
        <w:t>Delimited</w:t>
      </w:r>
      <w:r>
        <w:t xml:space="preserve"> radio button. Click Next.</w:t>
      </w:r>
      <w:r>
        <w:br/>
      </w:r>
    </w:p>
    <w:p>
      <w:pPr>
        <w:pStyle w:val="ListNumber"/>
      </w:pPr>
      <w:r>
        <w:t xml:space="preserve">In the Delimiters list, deselect the default delimiter (if applicable), and select </w:t>
      </w:r>
      <w:r>
        <w:rPr>
          <w:b/>
        </w:rPr>
        <w:t>Comma</w:t>
      </w:r>
      <w:r>
        <w:t xml:space="preserve">. Click </w:t>
      </w:r>
      <w:r>
        <w:rPr>
          <w:b/>
        </w:rPr>
        <w:t>Next</w:t>
      </w:r>
      <w:r>
        <w:t>.</w:t>
      </w:r>
      <w:r>
        <w:br/>
      </w:r>
    </w:p>
    <w:p>
      <w:pPr>
        <w:pStyle w:val="ListNumber"/>
      </w:pPr>
      <w:r>
        <w:t xml:space="preserve">In the screen which prompts the User to select the data format of each column, select the </w:t>
      </w:r>
      <w:r>
        <w:rPr>
          <w:b/>
        </w:rPr>
        <w:t>Serial Number</w:t>
      </w:r>
      <w:r>
        <w:t xml:space="preserve"> column and click the </w:t>
      </w:r>
      <w:r>
        <w:rPr>
          <w:b/>
        </w:rPr>
        <w:t>Text</w:t>
      </w:r>
      <w:r>
        <w:t xml:space="preserve"> radio button to format Serial Numbers as text.</w:t>
      </w:r>
      <w:r>
        <w:br/>
      </w:r>
    </w:p>
    <w:p>
      <w:pPr>
        <w:pStyle w:val="ListNumber"/>
      </w:pPr>
      <w:r>
        <w:t xml:space="preserve">Click </w:t>
      </w:r>
      <w:r>
        <w:rPr>
          <w:b/>
        </w:rPr>
        <w:t>Finish</w:t>
      </w:r>
      <w:r>
        <w:t>.</w:t>
      </w:r>
      <w:r>
        <w:br/>
      </w:r>
    </w:p>
    <w:p>
      <w:r>
        <w:t>Other spreadsheet programs will require different steps, please research these steps BEFORE opening the file in your program.</w:t>
      </w:r>
      <w:r>
        <w:br/>
      </w:r>
    </w:p>
    <w:p>
      <w:r>
        <w:br/>
      </w:r>
    </w:p>
    <w:p>
      <w:r>
        <w:t>The Exempt Transfer Results file will contain the Import information as provided in the data upload document, as well as a Results column to indicate the results of the upload.  If the data was rejected, the specific reason will be listed in the Results column.</w:t>
      </w:r>
      <w:r>
        <w:br/>
      </w:r>
    </w:p>
    <w:p>
      <w:r>
        <w:br/>
      </w:r>
    </w:p>
    <w:p>
      <w:r>
        <w:rPr>
          <w:b/>
          <w:sz w:val="28"/>
        </w:rPr>
        <w:t>Instructional Video</w:t>
      </w:r>
      <w:r>
        <w:rPr>
          <w:b/>
          <w:sz w:val="28"/>
        </w:rPr>
        <w:br/>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the Exempt Transfer Transaction</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