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Disposition of firearms to a non-licensee when a Form 4473 is required.</w:t>
      </w:r>
      <w:r>
        <w:br/>
      </w:r>
    </w:p>
    <w:p>
      <w:r>
        <w:br/>
      </w:r>
    </w:p>
    <w:p>
      <w:r>
        <w:rPr>
          <w:b/>
          <w:sz w:val="32"/>
        </w:rPr>
        <w:t>Paper 4473 Transfer</w:t>
      </w:r>
      <w:r>
        <w:rPr>
          <w:b/>
          <w:sz w:val="32"/>
        </w:rPr>
        <w:br/>
      </w:r>
    </w:p>
    <w:p>
      <w:r>
        <w:rPr>
          <w:b/>
          <w:sz w:val="28"/>
        </w:rPr>
        <w:t>Manual Entry</w:t>
      </w:r>
      <w:r>
        <w:rPr>
          <w:b/>
          <w:sz w:val="28"/>
        </w:rPr>
        <w:br/>
      </w:r>
    </w:p>
    <w:p>
      <w:pPr>
        <w:pStyle w:val="ListNumber"/>
      </w:pPr>
      <w:r>
        <w:t>Under the Standard Transactions heading, select 4473 Transfer, or, from any other screen click on Standard Transactions, and select 4473 Transfer</w:t>
      </w:r>
      <w:r>
        <w:br/>
      </w:r>
    </w:p>
    <w:p>
      <w:pPr>
        <w:pStyle w:val="ListNumber"/>
      </w:pPr>
      <w:r>
        <w:t>Prior to entering any information, verify the correct A&amp;D Book is displayed in the Acquire to FFL/A&amp;D field</w:t>
      </w:r>
      <w:r>
        <w:br/>
      </w:r>
    </w:p>
    <w:p>
      <w:pPr>
        <w:pStyle w:val="ListNumber"/>
      </w:pPr>
      <w:r>
        <w:t>Select the date of Disposition in the Physical Date field.  You may manually type in the date, or click the calendar icon and select the date.  This is the date that will write to the A&amp;D Book for the Disposition date.  This date must equal the date the firearms were physically transferred, not the date which the User is performing the transaction</w:t>
      </w:r>
      <w:r>
        <w:br/>
      </w:r>
    </w:p>
    <w:p>
      <w:pPr>
        <w:pStyle w:val="ListNumber"/>
      </w:pPr>
      <w:r>
        <w:t>Enter the quantity of firearms to be transferred in the Pre Count field.  If the quantity does not match the quantity of Serial Numbers added to the Transaction List, the transaction will not proceed.  The Pre Count field may be modified at any time while in the transaction</w:t>
      </w:r>
      <w:r>
        <w:br/>
      </w:r>
    </w:p>
    <w:p>
      <w:pPr>
        <w:pStyle w:val="ListNumber"/>
      </w:pPr>
      <w:r>
        <w:t>Enter the Transferees' Information in the Ship/Dispose To section.  We recommend filling in all fields, however, these are the minimum required fields:</w:t>
      </w:r>
      <w:r>
        <w:br/>
      </w:r>
    </w:p>
    <w:p>
      <w:pPr>
        <w:pStyle w:val="ListNumber"/>
      </w:pPr>
      <w:r>
        <w:t xml:space="preserve">Enter the </w:t>
      </w:r>
      <w:r>
        <w:rPr>
          <w:b/>
        </w:rPr>
        <w:t>Serial Number</w:t>
      </w:r>
      <w:r>
        <w:t xml:space="preserve"> of the firearms to be transferred.  This may be done one at a time using the instructions below:</w:t>
      </w:r>
      <w:r>
        <w:br/>
      </w:r>
    </w:p>
    <w:p>
      <w:pPr>
        <w:pStyle w:val="ListNumber"/>
      </w:pPr>
      <w:r>
        <w:t>Review the Serial Numbers in your Transaction List, the Firearm Details, and Physical Date prior to posting to the A&amp;D book to ensure the accuracy of data.</w:t>
      </w:r>
      <w:r>
        <w:br/>
      </w:r>
    </w:p>
    <w:p>
      <w:pPr>
        <w:pStyle w:val="ListNumber"/>
      </w:pPr>
      <w:r>
        <w:t xml:space="preserve">Once all information has been validated, click </w:t>
      </w:r>
      <w:r>
        <w:rPr>
          <w:b/>
        </w:rPr>
        <w:t>Save</w:t>
      </w:r>
      <w:r>
        <w:t>. This will process the Serial Number Disposition and post the Dispositions to the A&amp;D Book.</w:t>
      </w:r>
      <w:r>
        <w:br/>
      </w:r>
    </w:p>
    <w:p>
      <w:r>
        <w:rPr>
          <w:b/>
          <w:sz w:val="28"/>
        </w:rPr>
        <w:t>Potential Multiple Sales Detected</w:t>
      </w:r>
      <w:r>
        <w:rPr>
          <w:b/>
          <w:sz w:val="28"/>
        </w:rPr>
        <w:br/>
      </w:r>
    </w:p>
    <w:p>
      <w:r>
        <w:t>If the system detects potential multiple handgun transfers, Users will be automatically routed to complete ATF Form 3310.4.  By default, the potential multiple handgun transfers detected screen will display with the following columns:</w:t>
      </w:r>
      <w:r>
        <w:br/>
      </w:r>
    </w:p>
    <w:p>
      <w:pPr>
        <w:pStyle w:val="ListNumber"/>
      </w:pPr>
      <w:r>
        <w:rPr>
          <w:u w:val="single"/>
        </w:rPr>
        <w:t>Select to Report</w:t>
      </w:r>
      <w:r>
        <w:t xml:space="preserve"> - Click checkbox next to transaction to include in ATF Form 3310.4 to be generated</w:t>
      </w:r>
      <w:r>
        <w:br/>
      </w:r>
    </w:p>
    <w:p>
      <w:pPr>
        <w:pStyle w:val="ListNumber"/>
      </w:pPr>
      <w:r>
        <w:rPr>
          <w:u w:val="single"/>
        </w:rPr>
        <w:t>Date of Disposition</w:t>
      </w:r>
      <w:r>
        <w:t xml:space="preserve"> - Displays date transaction occurred</w:t>
      </w:r>
    </w:p>
    <w:p>
      <w:pPr>
        <w:pStyle w:val="ListNumber"/>
      </w:pPr>
      <w:r>
        <w:rPr>
          <w:u w:val="single"/>
        </w:rPr>
        <w:t>Reported</w:t>
      </w:r>
      <w:r>
        <w:t xml:space="preserve"> - Indicates if transaction has previously been included in a system-generated ATF Form 3310.4</w:t>
      </w:r>
      <w:r>
        <w:br/>
      </w:r>
    </w:p>
    <w:p>
      <w:pPr>
        <w:pStyle w:val="ListNumber"/>
      </w:pPr>
      <w:r>
        <w:rPr>
          <w:u w:val="single"/>
        </w:rPr>
        <w:t>Date of Report</w:t>
      </w:r>
      <w:r>
        <w:t xml:space="preserve"> - Displays date of previously system-generated ATF Form 3310.4, if applicable</w:t>
      </w:r>
      <w:r>
        <w:br/>
      </w:r>
    </w:p>
    <w:p>
      <w:pPr>
        <w:pStyle w:val="ListNumber"/>
      </w:pPr>
      <w:r>
        <w:rPr>
          <w:u w:val="single"/>
        </w:rPr>
        <w:t>Disposition Name</w:t>
      </w:r>
      <w:r>
        <w:t xml:space="preserve"> - Displays name of non-licensee that received firearm transfer</w:t>
      </w:r>
      <w:r>
        <w:br/>
      </w:r>
    </w:p>
    <w:p>
      <w:pPr>
        <w:pStyle w:val="ListNumber"/>
      </w:pPr>
      <w:r>
        <w:rPr>
          <w:u w:val="single"/>
        </w:rPr>
        <w:t>ID Number</w:t>
      </w:r>
      <w:r>
        <w:t xml:space="preserve"> - Displays ID number, if available, for non-licensee that received firearm transfer</w:t>
      </w:r>
      <w:r>
        <w:br/>
      </w:r>
    </w:p>
    <w:p>
      <w:pPr>
        <w:pStyle w:val="ListNumber"/>
      </w:pPr>
      <w:r>
        <w:rPr>
          <w:u w:val="single"/>
        </w:rPr>
        <w:t>Street Number &amp; Address</w:t>
      </w:r>
      <w:r>
        <w:t xml:space="preserve"> - Displays physical address for non-licensee that received firearm transfer</w:t>
      </w:r>
      <w:r>
        <w:br/>
      </w:r>
    </w:p>
    <w:p>
      <w:pPr>
        <w:pStyle w:val="ListNumber"/>
      </w:pPr>
      <w:r>
        <w:rPr>
          <w:u w:val="single"/>
        </w:rPr>
        <w:t>City</w:t>
      </w:r>
      <w:r>
        <w:t xml:space="preserve"> - Displays city for non-licensee that received firearm transfer</w:t>
      </w:r>
      <w:r>
        <w:br/>
      </w:r>
    </w:p>
    <w:p>
      <w:pPr>
        <w:pStyle w:val="ListNumber"/>
      </w:pPr>
      <w:r>
        <w:rPr>
          <w:u w:val="single"/>
        </w:rPr>
        <w:t>State</w:t>
      </w:r>
      <w:r>
        <w:t xml:space="preserve"> - Displays state for non-licensee that received firearm transfer</w:t>
      </w:r>
      <w:r>
        <w:br/>
      </w:r>
    </w:p>
    <w:p>
      <w:pPr>
        <w:pStyle w:val="ListNumber"/>
      </w:pPr>
      <w:r>
        <w:rPr>
          <w:u w:val="single"/>
        </w:rPr>
        <w:t>Zip</w:t>
      </w:r>
      <w:r>
        <w:t xml:space="preserve"> - Displays zip for non-licensee that received firearm transfer</w:t>
      </w:r>
      <w:r>
        <w:br/>
      </w:r>
    </w:p>
    <w:p>
      <w:pPr>
        <w:pStyle w:val="ListNumber"/>
      </w:pPr>
      <w:r>
        <w:rPr>
          <w:u w:val="single"/>
        </w:rPr>
        <w:t>Type</w:t>
      </w:r>
      <w:r>
        <w:t xml:space="preserve"> - Displays Type of firearm transferred</w:t>
      </w:r>
      <w:r>
        <w:br/>
      </w:r>
    </w:p>
    <w:p>
      <w:pPr>
        <w:pStyle w:val="ListNumber"/>
      </w:pPr>
      <w:r>
        <w:rPr>
          <w:u w:val="single"/>
        </w:rPr>
        <w:t>Manufacturer</w:t>
      </w:r>
      <w:r>
        <w:t xml:space="preserve"> - Displays Manufacturer of transferred firearm</w:t>
      </w:r>
      <w:r>
        <w:br/>
      </w:r>
    </w:p>
    <w:p>
      <w:pPr>
        <w:pStyle w:val="ListNumber"/>
      </w:pPr>
      <w:r>
        <w:rPr>
          <w:u w:val="single"/>
        </w:rPr>
        <w:t>Model</w:t>
      </w:r>
      <w:r>
        <w:t xml:space="preserve"> - Displays Model of transferred firearm</w:t>
      </w:r>
      <w:r>
        <w:br/>
      </w:r>
    </w:p>
    <w:p>
      <w:pPr>
        <w:pStyle w:val="ListNumber"/>
      </w:pPr>
      <w:r>
        <w:rPr>
          <w:u w:val="single"/>
        </w:rPr>
        <w:t>Serial Number</w:t>
      </w:r>
      <w:r>
        <w:t xml:space="preserve"> - Displays Serial Number of transferred firearm</w:t>
      </w:r>
      <w:r>
        <w:br/>
      </w:r>
    </w:p>
    <w:p>
      <w:pPr>
        <w:pStyle w:val="ListNumber"/>
      </w:pPr>
      <w:r>
        <w:rPr>
          <w:u w:val="single"/>
        </w:rPr>
        <w:t>FFL/Bound Book</w:t>
      </w:r>
      <w:r>
        <w:t xml:space="preserve"> - Displays FFL and Bound Book Name associated with transfer</w:t>
      </w:r>
      <w:r>
        <w:br/>
      </w:r>
    </w:p>
    <w:p>
      <w:r>
        <w:t xml:space="preserve">Review transactions displayed and click the checkbox next to sales to be included on the ATF Form 3310.4 to be generated.  Once selected, click </w:t>
      </w:r>
      <w:r>
        <w:rPr>
          <w:b/>
        </w:rPr>
        <w:t>Generate Form 3310.4</w:t>
      </w:r>
      <w:r>
        <w:t xml:space="preserve">. If none of the listed transactions are reportable, click </w:t>
      </w:r>
      <w:r>
        <w:rPr>
          <w:b/>
        </w:rPr>
        <w:t>Exit</w:t>
      </w:r>
      <w:r>
        <w:t>.</w:t>
      </w:r>
      <w:r>
        <w:br/>
      </w:r>
    </w:p>
    <w:p>
      <w:r>
        <w:br/>
      </w:r>
    </w:p>
    <w:p>
      <w:r>
        <w:t xml:space="preserve">If </w:t>
      </w:r>
      <w:r>
        <w:rPr>
          <w:b/>
        </w:rPr>
        <w:t>Generate Form 3310.4</w:t>
      </w:r>
      <w:r>
        <w:t xml:space="preserve"> is selected, the ATF Form 3310.4 User Input screen will now display. Users may click </w:t>
      </w:r>
      <w:r>
        <w:rPr>
          <w:b/>
        </w:rPr>
        <w:t>See Instructions</w:t>
      </w:r>
      <w:r>
        <w:t xml:space="preserve"> at any time to view the instructions for the form. Clicking </w:t>
      </w:r>
      <w:r>
        <w:rPr>
          <w:b/>
        </w:rPr>
        <w:t>See Instructions</w:t>
      </w:r>
      <w:r>
        <w:t xml:space="preserve"> again will hide the instructions from display.</w:t>
      </w:r>
      <w:r>
        <w:br/>
      </w:r>
    </w:p>
    <w:p>
      <w:r>
        <w:t>All questions/item numbers displayed correspond to the question/item numbers on the associated ATF Form 3310.4. Information will be automatically populated from the 4473, the following information will need to be filled in:</w:t>
      </w:r>
      <w:r>
        <w:br/>
      </w:r>
    </w:p>
    <w:p>
      <w:pPr>
        <w:pStyle w:val="ListNumber"/>
      </w:pPr>
      <w:r>
        <w:t>2d. If you sold these firearms at a gun show or other qualifying event, identify the event and provide a complete address of that event (if applicable)</w:t>
      </w:r>
      <w:r>
        <w:br/>
      </w:r>
    </w:p>
    <w:p>
      <w:pPr>
        <w:pStyle w:val="ListNumber"/>
      </w:pPr>
      <w:r>
        <w:t>13. If the buyer of the firearms listed in item 4 is a person authorized to act on behalf of a corporation, company, association, or other such business entity, you must complete this question (if applicable)</w:t>
      </w:r>
      <w:r>
        <w:br/>
      </w:r>
    </w:p>
    <w:p>
      <w:pPr>
        <w:pStyle w:val="ListNumber"/>
      </w:pPr>
      <w:r>
        <w:t>14b. Date Copy 2 was Forwarded to Agency (Required)</w:t>
      </w:r>
      <w:r>
        <w:br/>
      </w:r>
    </w:p>
    <w:p>
      <w:pPr>
        <w:pStyle w:val="ListNumber"/>
      </w:pPr>
      <w:r>
        <w:t>15. Additional Information Relating to the Transfer (if applicable)</w:t>
      </w:r>
      <w:r>
        <w:br/>
      </w:r>
    </w:p>
    <w:p>
      <w:pPr>
        <w:pStyle w:val="ListNumber"/>
      </w:pPr>
      <w:r>
        <w:t>16. Name of Employee Filling Out This Form (Required)</w:t>
      </w:r>
      <w:r>
        <w:br/>
      </w:r>
    </w:p>
    <w:p>
      <w:pPr>
        <w:pStyle w:val="ListNumber"/>
      </w:pPr>
      <w:r>
        <w:t>Date (Required)</w:t>
      </w:r>
      <w:r>
        <w:br/>
      </w:r>
    </w:p>
    <w:p>
      <w:r>
        <w:t>Click Generate Form 3310.4 to generate the PDF of the ATF Form 3310.4. Federal Firearms Licensees (FFLs) must use ATF Form 3310.4 to report all</w:t>
        <w:br/>
        <w:t>transactions, no later than the close of business on the day that the</w:t>
        <w:br/>
        <w:t>multiple sale or other disposition occurs, in which an unlicensed person</w:t>
        <w:br/>
        <w:t>acquired any combination of two or more pistols or revolvers totaling two</w:t>
        <w:br/>
        <w:t>or more at one time or during five consecutive business days.</w:t>
      </w:r>
    </w:p>
    <w:p>
      <w:r>
        <w:rPr>
          <w:b/>
          <w:sz w:val="28"/>
        </w:rPr>
        <w:t>Performing Exempt Transfers Using Upload Transactions</w:t>
      </w:r>
      <w:r>
        <w:rPr>
          <w:b/>
          <w:sz w:val="28"/>
        </w:rPr>
        <w:br/>
      </w:r>
    </w:p>
    <w:p>
      <w:r>
        <w:t>The following instructions will show the steps for using the Upload Transactions Transaction to perform Exempt Transfer operations in bulk.  You will first need to click Upload Transactions under the Standard Transactions heading, select which eBound Book to upload the transactions to, then select Receive to bring up the link to the Acquire or Dispose Template.  Download the template, then follow the instructions below.</w:t>
      </w:r>
      <w:r>
        <w:br/>
      </w:r>
    </w:p>
    <w:p>
      <w:r>
        <w:br/>
      </w:r>
    </w:p>
    <w:p>
      <w:r>
        <w:rPr>
          <w:b/>
          <w:i/>
        </w:rPr>
        <w:t>Note: This transaction requires the 4473 Transfer Template</w:t>
      </w:r>
      <w:r>
        <w:br/>
      </w:r>
    </w:p>
    <w:p>
      <w:r>
        <w:br/>
      </w:r>
    </w:p>
    <w:p>
      <w:r>
        <w:t>Using the 4473 Transfer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 xml:space="preserve">Required for 3310.12 Tracking and/or Reporting </w:t>
      </w:r>
      <w:r>
        <w:t>(Must be selected from available options)</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Disposition Date - Required</w:t>
      </w:r>
      <w:r>
        <w:t xml:space="preserve"> MM/DD/YYYY format</w:t>
      </w:r>
      <w:r>
        <w:br/>
      </w:r>
    </w:p>
    <w:p>
      <w:pPr>
        <w:pStyle w:val="ListNumber"/>
      </w:pPr>
      <w:r>
        <w:rPr>
          <w:b/>
        </w:rPr>
        <w:t>Disposition First Name</w:t>
      </w:r>
      <w:r>
        <w:br/>
      </w:r>
    </w:p>
    <w:p>
      <w:pPr>
        <w:pStyle w:val="ListNumber"/>
      </w:pPr>
      <w:r>
        <w:rPr>
          <w:b/>
        </w:rPr>
        <w:t>Disposition Middle Name</w:t>
      </w:r>
      <w:r>
        <w:br/>
      </w:r>
    </w:p>
    <w:p>
      <w:pPr>
        <w:pStyle w:val="ListNumber"/>
      </w:pPr>
      <w:r>
        <w:rPr>
          <w:b/>
        </w:rPr>
        <w:t>Disposition Last Name</w:t>
      </w:r>
      <w:r>
        <w:br/>
      </w:r>
    </w:p>
    <w:p>
      <w:pPr>
        <w:pStyle w:val="ListNumber"/>
      </w:pPr>
      <w:r>
        <w:rPr>
          <w:b/>
        </w:rPr>
        <w:t>Disposed to 4473 Number</w:t>
      </w:r>
      <w:r>
        <w:br/>
      </w:r>
    </w:p>
    <w:p>
      <w:pPr>
        <w:pStyle w:val="ListNumber"/>
      </w:pPr>
      <w:r>
        <w:rPr>
          <w:b/>
        </w:rPr>
        <w:t>Disposed Address</w:t>
      </w:r>
      <w:r>
        <w:t xml:space="preserve"> Must match premises address as indicated on ATF issued License or Form</w:t>
      </w:r>
      <w:r>
        <w:br/>
      </w:r>
    </w:p>
    <w:p>
      <w:pPr>
        <w:pStyle w:val="ListNumber"/>
      </w:pPr>
      <w:r>
        <w:rPr>
          <w:b/>
        </w:rPr>
        <w:t xml:space="preserve">Disposed City </w:t>
      </w:r>
      <w:r>
        <w:t>Must match premises address as indicated on ATF issued License or Form</w:t>
      </w:r>
      <w:r>
        <w:br/>
      </w:r>
    </w:p>
    <w:p>
      <w:pPr>
        <w:pStyle w:val="ListNumber"/>
      </w:pPr>
      <w:r>
        <w:rPr>
          <w:b/>
        </w:rPr>
        <w:t xml:space="preserve">Disposed State </w:t>
      </w:r>
      <w:r>
        <w:t>Must match premises address as indicated on ATF issued License or Form</w:t>
      </w:r>
      <w:r>
        <w:br/>
      </w:r>
    </w:p>
    <w:p>
      <w:pPr>
        <w:pStyle w:val="ListNumber"/>
      </w:pPr>
      <w:r>
        <w:rPr>
          <w:b/>
        </w:rPr>
        <w:t>Disposed Zip</w:t>
      </w:r>
      <w:r>
        <w:t xml:space="preserve"> Must match premises address as indicated on ATF issued License or Form</w:t>
      </w:r>
      <w:r>
        <w:br/>
      </w:r>
    </w:p>
    <w:p>
      <w:pPr>
        <w:pStyle w:val="ListNumber"/>
      </w:pPr>
      <w:r>
        <w:rPr>
          <w:b/>
        </w:rPr>
        <w:t>Disposed Country</w:t>
      </w:r>
      <w:r>
        <w:t xml:space="preserve"> Must match premises address as indicated on ATF issued License or Form</w:t>
      </w:r>
      <w:r>
        <w:br/>
      </w:r>
    </w:p>
    <w:p>
      <w:r>
        <w:rPr>
          <w:b/>
        </w:rPr>
        <w:t>THE FOLLOWING FIELDS</w:t>
      </w:r>
      <w:r>
        <w:t xml:space="preserve"> </w:t>
      </w:r>
      <w:r>
        <w:rPr>
          <w:b/>
        </w:rPr>
        <w:t>MUST BE LEFT BLANK:</w:t>
      </w:r>
    </w:p>
    <w:p>
      <w:pPr>
        <w:pStyle w:val="ListNumber"/>
      </w:pPr>
      <w:r>
        <w:rPr>
          <w:b/>
        </w:rPr>
        <w:t>Disposed to FFL</w:t>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r>
        <w:br/>
      </w:r>
    </w:p>
    <w:p>
      <w:r>
        <w:br/>
      </w:r>
    </w:p>
    <w:p>
      <w:r>
        <w:rPr>
          <w:b/>
          <w:sz w:val="26"/>
        </w:rPr>
        <w:t>Uploading 4473 Transfer Transactions</w:t>
      </w:r>
      <w:r>
        <w:rPr>
          <w:b/>
          <w:sz w:val="26"/>
        </w:rPr>
        <w:br/>
      </w:r>
    </w:p>
    <w:p>
      <w:pPr>
        <w:pStyle w:val="ListNumber"/>
      </w:pPr>
      <w:r>
        <w:t xml:space="preserve">Click </w:t>
      </w:r>
      <w:r>
        <w:rPr>
          <w:b/>
        </w:rPr>
        <w:t xml:space="preserve">Upload Transactions </w:t>
      </w:r>
      <w:r>
        <w:t xml:space="preserve">under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4473</w:t>
      </w:r>
      <w:r>
        <w:rPr>
          <w:b/>
        </w:rPr>
        <w:t xml:space="preserve"> Transfer</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Exempt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r>
        <w:br/>
      </w:r>
    </w:p>
    <w:p>
      <w:r>
        <w:br/>
      </w:r>
    </w:p>
    <w:p>
      <w:r>
        <w:rPr>
          <w:b/>
          <w:sz w:val="26"/>
        </w:rPr>
        <w:t>Export Results of 4473 Transfer Transaction Uploads</w:t>
      </w:r>
      <w:r>
        <w:rPr>
          <w:b/>
          <w:sz w:val="26"/>
        </w:rPr>
        <w:br/>
      </w:r>
    </w:p>
    <w:p>
      <w:pPr>
        <w:pStyle w:val="ListNumber"/>
      </w:pPr>
      <w:r>
        <w:t xml:space="preserve">Click </w:t>
      </w:r>
      <w:r>
        <w:rPr>
          <w:b/>
        </w:rPr>
        <w:t xml:space="preserve">Upload Transactions </w:t>
      </w:r>
      <w:r>
        <w:t xml:space="preserve">under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4473</w:t>
      </w:r>
      <w:r>
        <w:rPr>
          <w:b/>
        </w:rPr>
        <w:t xml:space="preserve"> Transfer</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4473Transfer Results file will contain the Import information as provided in the data upload document, as well as a Results column to indicate the results of the upload.  If the data was rejected, the specific reason will be listed in the Results column.</w:t>
      </w:r>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Paper 4473 Transfer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