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Any payment toward a trip or charter reservation is considered a deposit and will not show on that day's sales reports. </w:t>
      </w:r>
    </w:p>
    <w:p>
      <w:r>
        <w:t>It will show, however, on Monies Received, Sales Tax Summary, on Travel Deposits, and in Count In/Out / End of Day.</w:t>
      </w:r>
    </w:p>
    <w:p>
      <w:pPr>
        <w:pStyle w:val="ListBullet"/>
      </w:pPr>
      <w:r>
        <w:t xml:space="preserve">Related: See </w:t>
      </w:r>
      <w:r>
        <w:t>Selling a Trip</w:t>
      </w:r>
      <w:r>
        <w:t xml:space="preserve"> for information on closing a trip and moving funds from deposits status to income/sales.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Payments Not Showing on Sales Reports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