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uses gross margin target levels to calculate employee commissions.</w:t>
      </w:r>
    </w:p>
    <w:p>
      <w:pPr>
        <w:pStyle w:val="ListBullet"/>
      </w:pPr>
      <w:r>
        <w:t>For example, you can set the system to calculate a 5% commission on any item sold that has a 60% or higher profit margin.</w:t>
      </w:r>
    </w:p>
    <w:p>
      <w:pPr>
        <w:pStyle w:val="ListBullet"/>
      </w:pPr>
      <w:r>
        <w:t>You can set multiple levels of commission.</w:t>
      </w:r>
    </w:p>
    <w:p>
      <w:pPr>
        <w:pStyle w:val="ListBullet"/>
      </w:pPr>
      <w:r>
        <w:t>If an item is not eligible for percentage commission, you can turn it off in the part’s details page.</w:t>
      </w:r>
    </w:p>
    <w:p>
      <w:pPr>
        <w:pStyle w:val="ListBullet"/>
      </w:pPr>
      <w:r>
        <w:t>If an item is eligible for a specific dollar amount commission, you can set the amount in a part’s details page.</w:t>
      </w:r>
    </w:p>
    <w:p>
      <w:r>
        <w:rPr>
          <w:b/>
          <w:sz w:val="28"/>
        </w:rPr>
        <w:t>Setting Commission Levels</w:t>
      </w:r>
    </w:p>
    <w:p>
      <w:pPr>
        <w:pStyle w:val="ListNumber"/>
      </w:pPr>
      <w:r>
        <w:t>Go to Office &gt; Back Office Settings &gt; Commission Settings.</w:t>
      </w:r>
    </w:p>
    <w:p>
      <w:pPr>
        <w:pStyle w:val="ListNumber"/>
      </w:pPr>
      <w:r>
        <w:t>Enter at least one commission percentage and the profit margin level an item must be sold at to be eligible for that commission.</w:t>
      </w:r>
      <w:r>
        <w:br/>
      </w:r>
      <w:r>
        <w:br/>
      </w:r>
    </w:p>
    <w:p>
      <w:r>
        <w:t>Click Update to save the changes.</w:t>
      </w:r>
    </w:p>
    <w:p>
      <w:pPr>
        <w:pStyle w:val="ListBullet"/>
      </w:pPr>
      <w:r>
        <w:t>New commission settings will only affect items sold and/or delivered from the time the commission level is created or changed. It will not back date to affect previous sales.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Settings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