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Setting up a Cash Drawer with an Epson Printer on a Mac</w:t>
      </w:r>
    </w:p>
    <w:p>
      <w:r>
        <w:t>Install a Logo to Your Epson Receipt Printer</w:t>
      </w:r>
    </w:p>
    <w:p>
      <w:r>
        <w:t>Setting Up a Barcode Printer on a Mac</w:t>
      </w:r>
    </w:p>
    <w:p>
      <w:r>
        <w:t>Setting Up a Barcode Printer on a PC</w:t>
      </w:r>
    </w:p>
    <w:p>
      <w:r>
        <w:t>Print Directly to Receipt and Document Printers Using Print Manager</w:t>
      </w:r>
    </w:p>
    <w:p>
      <w:r>
        <w:t>Point-of-Sale Hardware Recommendations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Point-of-Sale Equipment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