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pPr>
        <w:jc w:val="center"/>
      </w:pPr>
      <w:r>
        <w:br/>
      </w:r>
    </w:p>
    <w:p>
      <w:r>
        <w:rPr>
          <w:b/>
          <w:sz w:val="32"/>
        </w:rPr>
        <w:t>Firearm Serialization and Marking</w:t>
      </w:r>
      <w:r>
        <w:rPr>
          <w:b/>
          <w:sz w:val="32"/>
        </w:rPr>
        <w:br/>
      </w:r>
    </w:p>
    <w:p>
      <w:r>
        <w:br/>
      </w:r>
    </w:p>
    <w:p>
      <w:r>
        <w:rPr>
          <w:b/>
        </w:rPr>
        <w:t xml:space="preserve">May a manufacturer remove and change a serial number if they duplicated a serial number on a firearm? </w:t>
      </w:r>
      <w:r>
        <w:br/>
      </w:r>
    </w:p>
    <w:p>
      <w:r>
        <w:t xml:space="preserve">It is unlawful for a person to obliterate or remove a serial number from a firearm. </w:t>
      </w:r>
      <w:r>
        <w:br/>
      </w:r>
    </w:p>
    <w:p>
      <w:r>
        <w:t>(Ref: 478.34)</w:t>
      </w:r>
      <w:r>
        <w:br/>
      </w:r>
    </w:p>
    <w:p>
      <w:r>
        <w:br/>
      </w:r>
    </w:p>
    <w:p>
      <w:r>
        <w:rPr>
          <w:b/>
        </w:rPr>
        <w:t>What markings are required to be engraved on firearms?</w:t>
      </w:r>
      <w:r>
        <w:br/>
      </w:r>
    </w:p>
    <w:p>
      <w:r>
        <w:t xml:space="preserve">A domestically manufactured firearm must be engraved with the following 5 markings by the manufacturer: Serial Number, Manufacturer’s Name, Manufacturer’s City and State, Model (if known), and Caliber / Gauge (if known).  A firearm frame or receiver that is not fully assembled into a functional firearm must, at a minimum, be engraved with the Serial Number, Manufacturer’s Name, and Manufacturer’s City and State before it is shipped in interstate commerce.  </w:t>
      </w:r>
      <w:r>
        <w:br/>
      </w:r>
    </w:p>
    <w:p>
      <w:r>
        <w:br/>
      </w:r>
    </w:p>
    <w:p>
      <w:r>
        <w:t>An imported firearm must be engraved with the following 7 markings: Serial Number, Manufacturer’s Name, Country of Manufacture, Importer’s Name, Importer’s City and State, Model, and Caliber / Gauge.</w:t>
      </w:r>
      <w:r>
        <w:br/>
      </w:r>
    </w:p>
    <w:p>
      <w:r>
        <w:br/>
      </w:r>
    </w:p>
    <w:p>
      <w:r>
        <w:t xml:space="preserve">An FFL who converts a GCA-regulated firearm into an NFA item must engrave their Manufacturer’s Name and Manufacturer’s City and State onto the firearm (the remaining markings may be adopted). </w:t>
      </w:r>
      <w:r>
        <w:br/>
      </w:r>
    </w:p>
    <w:p>
      <w:r>
        <w:t>(Ref: 478.92 / 479.102)</w:t>
      </w:r>
    </w:p>
    <w:p>
      <w:r>
        <w:t xml:space="preserve"> </w:t>
      </w:r>
    </w:p>
    <w:p>
      <w:r>
        <w:rPr>
          <w:b/>
        </w:rPr>
        <w:t xml:space="preserve">Where on the firearm are the required markings to be placed? </w:t>
      </w:r>
      <w:r>
        <w:br/>
      </w:r>
    </w:p>
    <w:p>
      <w:r>
        <w:t xml:space="preserve">The serial number must be placed on the firearm’s frame or receiver.  The remaining markings may be placed on the receiver, barrel, or slide. </w:t>
      </w:r>
      <w:r>
        <w:br/>
      </w:r>
    </w:p>
    <w:p>
      <w:r>
        <w:t>(Ref: 478.92 / 479.102)</w:t>
      </w:r>
    </w:p>
    <w:p>
      <w:r>
        <w:t xml:space="preserve"> </w:t>
      </w:r>
    </w:p>
    <w:p>
      <w:r>
        <w:rPr>
          <w:b/>
        </w:rPr>
        <w:t>What are the size and depth markings for firearms?</w:t>
      </w:r>
      <w:r>
        <w:br/>
      </w:r>
    </w:p>
    <w:p>
      <w:r>
        <w:t xml:space="preserve">Firearm markings must be engraved to .003 inches deep (after all finishing operations have been performed).  The serial number must be 1/16 inches tall.  All markings are required to be “conspicuous” in that they are visible while the firearm is assembled and in operable condition. </w:t>
      </w:r>
      <w:r>
        <w:br/>
      </w:r>
    </w:p>
    <w:p>
      <w:r>
        <w:t>(Ref: 478.92 / 479.102)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- Firearm Serialization and Marking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