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r>
    </w:p>
    <w:p>
      <w:r>
        <w:br/>
      </w:r>
    </w:p>
    <w:p>
      <w:pPr>
        <w:jc w:val="center"/>
      </w:pPr>
      <w:r>
        <w:br/>
      </w:r>
    </w:p>
    <w:p>
      <w:r>
        <w:rPr>
          <w:b/>
          <w:sz w:val="32"/>
        </w:rPr>
        <w:t>Temporary Firearm Assignments</w:t>
      </w:r>
    </w:p>
    <w:p>
      <w:r>
        <w:br/>
      </w:r>
    </w:p>
    <w:p>
      <w:r>
        <w:rPr>
          <w:b/>
        </w:rPr>
        <w:t>Can FFLs and their employees travel with company owned firearms?</w:t>
      </w:r>
      <w:r>
        <w:br/>
      </w:r>
    </w:p>
    <w:p>
      <w:r>
        <w:t xml:space="preserve">Yes, an FFL and their employees may travel with company firearms still on the company’s A&amp;D Books provided the following three requirements are met: (1) the individual is a bona fide employee of the FFL; (2) the employee is traveling and possesses the firearm for business purposes; and (3) the possession of the firearm is temporary.  When traveling, the firearm must be unloaded and neither the firearm nor any ammunition should be readily accessible from the passenger compartment of the vehicle.  If the vehicle does not have a compartment separate from the passenger compartment, the firearm or ammunition must be in a locked container other than the glove compartment.  </w:t>
      </w:r>
      <w:r>
        <w:br/>
      </w:r>
    </w:p>
    <w:p>
      <w:r>
        <w:t>(Ref: 478.38 / ATF Ruling 2010-1)</w:t>
      </w:r>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Temporary Firearm Assignments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