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8"/>
        </w:rPr>
        <w:t>Creating a Trace Report</w:t>
      </w:r>
      <w:r>
        <w:rPr>
          <w:b/>
          <w:sz w:val="28"/>
        </w:rPr>
        <w:br/>
      </w:r>
    </w:p>
    <w:p>
      <w:r>
        <w:t>To access the trace report through the eBound Dashboard, click eBound Home, under Reports and Monitoring click on Trace Report, or from any other screen click on the Reports and Monitoring heading and click Trace Report form the dropdown menu.</w:t>
      </w:r>
      <w:r>
        <w:br/>
      </w:r>
    </w:p>
    <w:p>
      <w:r>
        <w:br/>
      </w:r>
    </w:p>
    <w:p>
      <w:r>
        <w:br/>
      </w:r>
    </w:p>
    <w:p>
      <w:r>
        <w:br/>
      </w:r>
    </w:p>
    <w:p>
      <w:r>
        <w:br/>
      </w:r>
    </w:p>
    <w:p>
      <w:r>
        <w:t>Type the serial number(s) to be traced into the Serial Numbers window, there will be a visual display of the quantity of serial numbers in the search, and click search.</w:t>
      </w:r>
      <w:r>
        <w:br/>
      </w:r>
    </w:p>
    <w:p>
      <w:r>
        <w:br/>
      </w:r>
    </w:p>
    <w:p>
      <w:r>
        <w:br/>
      </w:r>
    </w:p>
    <w:p>
      <w:r>
        <w:t>The results will be displayed in the Search Results Area. Multiple serial number searches will be displayed by serial number, in the order that they were placed in the search window.</w:t>
      </w:r>
    </w:p>
    <w:p>
      <w:r>
        <w:br/>
      </w:r>
    </w:p>
    <w:p>
      <w:r>
        <w:br/>
      </w:r>
    </w:p>
    <w:p>
      <w:r>
        <w:t>Upon completing a search the user will be able to export the results to a CSV to be saved and forwarded to the requesting agency.</w:t>
      </w:r>
      <w:r>
        <w:br/>
      </w:r>
    </w:p>
    <w:p>
      <w:r>
        <w:br/>
      </w:r>
    </w:p>
    <w:p>
      <w:r>
        <w:t>***NOTE***Search results are based on the most recent disposition of a serial number.</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 Report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