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r>
        <w:rPr>
          <w:b/>
        </w:rPr>
        <w:t xml:space="preserve"> </w:t>
      </w:r>
    </w:p>
    <w:p>
      <w:r>
        <w:rPr>
          <w:b/>
        </w:rPr>
        <w:t>Release Overview</w:t>
      </w:r>
      <w:r>
        <w:br/>
      </w:r>
      <w:r>
        <w:br/>
      </w:r>
      <w:r>
        <w:t xml:space="preserve">Orchid POS v1.34.17 </w:t>
      </w:r>
      <w:r>
        <w:t>provides enhancements and updates to the</w:t>
        <w:br/>
        <w:t>following areas:</w:t>
      </w:r>
    </w:p>
    <w:p>
      <w:r>
        <w:t xml:space="preserve"> </w:t>
      </w:r>
    </w:p>
    <w:p>
      <w:r>
        <w:rPr>
          <w:b/>
        </w:rPr>
        <w:t>AmmoReady</w:t>
        <w:br/>
        <w:t>Improvements</w:t>
      </w:r>
    </w:p>
    <w:p>
      <w:r>
        <w:rPr>
          <w:i/>
        </w:rPr>
        <w:t>eCommerce</w:t>
        <w:br/>
        <w:t>Button</w:t>
      </w:r>
    </w:p>
    <w:p>
      <w:r>
        <w:t>The eCommerce</w:t>
        <w:br/>
        <w:t>button is now dynamic.</w:t>
      </w:r>
      <w:r>
        <w:t xml:space="preserve">  </w:t>
      </w:r>
      <w:r>
        <w:t>If you are an</w:t>
        <w:br/>
        <w:t>AmmoReady customer your button will say, “AmmoReady.”</w:t>
      </w:r>
      <w:r>
        <w:t xml:space="preserve">  </w:t>
      </w:r>
      <w:r>
        <w:t>All other customers will see “Storefront</w:t>
        <w:br/>
        <w:t>Orders.”</w:t>
      </w:r>
    </w:p>
    <w:p>
      <w:r>
        <w:t xml:space="preserve"> </w:t>
      </w:r>
    </w:p>
    <w:p>
      <w:r>
        <w:t>Catalog Import –</w:t>
        <w:br/>
        <w:t>Product Attribute Updates</w:t>
      </w:r>
    </w:p>
    <w:p>
      <w:r>
        <w:t>The AmmoReady catalog</w:t>
        <w:br/>
        <w:t>import function now looks for a matching part number or UPC in AmmoReady.</w:t>
      </w:r>
      <w:r>
        <w:t xml:space="preserve">  </w:t>
      </w:r>
      <w:r>
        <w:t>If it finds a match in the AmmoReady database</w:t>
        <w:br/>
        <w:t>it will ask you if you would like to override your current POS product</w:t>
        <w:br/>
        <w:t>attributes with the product attributes available in AmmoReady.</w:t>
      </w:r>
    </w:p>
    <w:p>
      <w:r>
        <w:t xml:space="preserve"> </w:t>
      </w:r>
    </w:p>
    <w:p>
      <w:r>
        <w:rPr>
          <w:b/>
        </w:rPr>
        <w:t>Other</w:t>
        <w:br/>
        <w:t>Functional Improvements</w:t>
      </w:r>
    </w:p>
    <w:p>
      <w:r>
        <w:rPr>
          <w:i/>
        </w:rPr>
        <w:t>Table Editor - Categories</w:t>
      </w:r>
    </w:p>
    <w:p>
      <w:r>
        <w:t>The table</w:t>
        <w:br/>
        <w:t>editor now displays the parent and child categories.</w:t>
      </w:r>
      <w:r>
        <w:t xml:space="preserve">  </w:t>
      </w:r>
      <w:r>
        <w:t>In addition, you can sort by Department,</w:t>
        <w:br/>
        <w:t>Parent and Child Categories.</w:t>
      </w:r>
    </w:p>
    <w:p>
      <w:r>
        <w:t xml:space="preserve"> </w:t>
      </w:r>
    </w:p>
    <w:p/>
    <w:p>
      <w:r>
        <w:t xml:space="preserve"> </w:t>
      </w:r>
    </w:p>
    <w:p>
      <w:r>
        <w:rPr>
          <w:i/>
        </w:rPr>
        <w:t>Manage Products Grid</w:t>
      </w:r>
    </w:p>
    <w:p>
      <w:r>
        <w:t>The grid now</w:t>
        <w:br/>
        <w:t>has the parent and child categories displayed.</w:t>
      </w:r>
      <w:r>
        <w:t xml:space="preserve"> </w:t>
        <w:br/>
      </w:r>
      <w:r>
        <w:t>If your sub-category is not displayed, click the columns icon and make</w:t>
        <w:br/>
        <w:t>sure it has been checked.</w:t>
      </w:r>
    </w:p>
    <w:p>
      <w:r>
        <w:t xml:space="preserve"> 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POS/eCommerce Release Q3S17b.22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