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Q4S19.22 Release</w:t>
        <w:br/>
        <w:t>Notes</w:t>
      </w:r>
    </w:p>
    <w:p>
      <w:pPr>
        <w:jc w:val="center"/>
      </w:pPr>
      <w:r>
        <w:rPr>
          <w:b/>
        </w:rPr>
        <w:t>Orchid</w:t>
        <w:br/>
        <w:t>eBoundTM</w:t>
      </w:r>
    </w:p>
    <w:p>
      <w:r>
        <w:rPr>
          <w:i/>
        </w:rPr>
        <w:t xml:space="preserve"> </w:t>
      </w:r>
    </w:p>
    <w:p>
      <w:pPr>
        <w:jc w:val="center"/>
      </w:pPr>
      <w:r>
        <w:rPr>
          <w:i/>
        </w:rPr>
        <w:t>This</w:t>
        <w:br/>
        <w:t>program, printed documentation and documents should not be used as a substitute</w:t>
        <w:br/>
        <w:t>for professional advice in specific situations. The procedures, images and</w:t>
        <w:br/>
        <w:t>examples in this document are for illustrative purposes only and may not be</w:t>
        <w:br/>
        <w:t>applicable in your setting due to differences in preference, settings and/or</w:t>
        <w:br/>
        <w:t>state and local regulations.</w:t>
      </w:r>
    </w:p>
    <w:p>
      <w:r>
        <w:rPr>
          <w:i/>
        </w:rPr>
        <w:t xml:space="preserve"> </w:t>
      </w:r>
    </w:p>
    <w:p>
      <w:r>
        <w:t xml:space="preserve"> </w:t>
      </w:r>
      <w:r>
        <w:br/>
      </w:r>
    </w:p>
    <w:p>
      <w:r>
        <w:rPr>
          <w:b/>
          <w:sz w:val="26"/>
        </w:rPr>
        <w:br/>
      </w:r>
      <w:r>
        <w:rPr>
          <w:b/>
          <w:sz w:val="26"/>
        </w:rPr>
        <w:t>Release Overview</w:t>
      </w:r>
    </w:p>
    <w:p>
      <w:r>
        <w:t>Q4S18.22 provides enhancements/updates to the following areas:</w:t>
      </w:r>
    </w:p>
    <w:p>
      <w:r>
        <w:t>Bulk Corrections Tool *New Feature*</w:t>
      </w:r>
      <w:r>
        <w:br/>
      </w:r>
    </w:p>
    <w:p>
      <w:r>
        <w:t>4473 Section B Review Prior to Final Certification *New Feature*</w:t>
      </w:r>
      <w:r>
        <w:br/>
      </w:r>
    </w:p>
    <w:p>
      <w:r>
        <w:t>eBound Auto Logout After 4 Hours of Inactivity</w:t>
      </w:r>
      <w:r>
        <w:br/>
      </w:r>
    </w:p>
    <w:p>
      <w:r>
        <w:t>API Error Log Export – Resolved Issue with File Download</w:t>
      </w:r>
      <w:r>
        <w:br/>
      </w:r>
    </w:p>
    <w:p>
      <w:r>
        <w:t>Daily Backup Tool – Resolved Issue with File Download</w:t>
      </w:r>
    </w:p>
    <w:p/>
    <w:p/>
    <w:p>
      <w:r>
        <w:br/>
      </w:r>
    </w:p>
    <w:p>
      <w:r>
        <w:rPr>
          <w:b/>
          <w:sz w:val="26"/>
        </w:rPr>
        <w:t xml:space="preserve">Bulk Corrections Tool </w:t>
      </w:r>
      <w:r>
        <w:rPr>
          <w:b/>
          <w:sz w:val="26"/>
        </w:rPr>
        <w:t>*New Feature*</w:t>
      </w:r>
    </w:p>
    <w:p>
      <w:r>
        <w:t xml:space="preserve">Corporate Admin Users now have the capability to correct up to 100 Serial Numbers and in a manner that complies with ATF Ruling 2016-1.  When using the tool, only the ‘corrected’ records will show in the Bound Book Search and the before and after condition will be recorded in the Corrections Log.  Please note that neither serial numbers nor Row ID can be modified in this tool. </w:t>
      </w:r>
    </w:p>
    <w:p/>
    <w:p/>
    <w:p>
      <w:r>
        <w:t xml:space="preserve"> </w:t>
      </w:r>
    </w:p>
    <w:p>
      <w:r>
        <w:br/>
      </w:r>
      <w:r>
        <w:rPr>
          <w:b/>
        </w:rPr>
        <w:t>4473 Section B Review Prior to Final Certification</w:t>
      </w:r>
      <w:r>
        <w:rPr>
          <w:b/>
        </w:rPr>
        <w:t xml:space="preserve"> *New Feature*</w:t>
      </w:r>
    </w:p>
    <w:p>
      <w:r>
        <w:t>Previously, an FFL completing form 4473 were not provided the ability to review the transferees responses to Section B for administrative errors. With this released we’ve included an optional Section B review toggle, found in the account settings, that will alter the 4473 workflow. In the new workflow, the transferee will submit questions 9 through 20, just prior to the prohibiting questions, back to the FFL for review. The transferee will have one additional pass to correct their administrative details prior to acknowledging and signing Section B.</w:t>
      </w:r>
    </w:p>
    <w:p/>
    <w:p/>
    <w:p>
      <w:r>
        <w:t xml:space="preserve"> </w:t>
      </w:r>
    </w:p>
    <w:p>
      <w:r>
        <w:t>Please note that the toggle switch is defaulted to ‘off’ which will maintain the legacy workflow of the 4473 until it is changed.</w:t>
      </w:r>
    </w:p>
    <w:p/>
    <w:p/>
    <w:p>
      <w:r>
        <w:t xml:space="preserve"> </w:t>
      </w:r>
    </w:p>
    <w:p>
      <w:r>
        <w:br/>
      </w:r>
    </w:p>
    <w:p>
      <w:r>
        <w:rPr>
          <w:b/>
          <w:sz w:val="26"/>
        </w:rPr>
        <w:t>eBound Auto Logout After 4 hours of Inactivity</w:t>
      </w:r>
    </w:p>
    <w:p>
      <w:r>
        <w:t xml:space="preserve">In accordance with prevailing security practices, users will be automatically logged out of the application if they user has been idle for four hours. </w:t>
      </w:r>
    </w:p>
    <w:p/>
    <w:p/>
    <w:p>
      <w:r>
        <w:t xml:space="preserve"> </w:t>
      </w:r>
    </w:p>
    <w:p>
      <w:r>
        <w:br/>
      </w:r>
    </w:p>
    <w:p>
      <w:r>
        <w:rPr>
          <w:b/>
          <w:sz w:val="26"/>
        </w:rPr>
        <w:t>API Error Log Export – Resolved Issue with File Download</w:t>
      </w:r>
    </w:p>
    <w:p>
      <w:r>
        <w:t xml:space="preserve">We have fixed an issue where users were unable to download their API Error Log. </w:t>
      </w:r>
    </w:p>
    <w:p/>
    <w:p/>
    <w:p>
      <w:r>
        <w:t xml:space="preserve"> </w:t>
      </w:r>
    </w:p>
    <w:p>
      <w:r>
        <w:br/>
      </w:r>
    </w:p>
    <w:p>
      <w:r>
        <w:rPr>
          <w:b/>
          <w:sz w:val="26"/>
        </w:rPr>
        <w:t>Daily Backup Tool</w:t>
      </w:r>
    </w:p>
    <w:p>
      <w:r>
        <w:t>During our last release an update was made to the newly released automated backup tool. That release altered the file extension from .csv to .zip requiring users to change the extension prior to opening the file. This has been corrected.</w:t>
      </w:r>
      <w:r>
        <w:br/>
      </w:r>
    </w:p>
    <w:p>
      <w:r>
        <w:t xml:space="preserve">                      </w:t>
      </w:r>
      <w:r>
        <w:br/>
      </w:r>
    </w:p>
    <w:p>
      <w:r>
        <w:t>Other</w:t>
        <w:br/>
        <w:t>recent software updates and release notes can be found as follows:</w:t>
      </w:r>
    </w:p>
    <w:p>
      <w:r>
        <w:t>·</w:t>
      </w:r>
      <w:r>
        <w:t xml:space="preserve">      </w:t>
        <w:br/>
      </w:r>
      <w:r>
        <w:t>Orchid eBoundTM and Related</w:t>
        <w:br/>
        <w:t>Apps</w:t>
      </w:r>
      <w:r>
        <w:t xml:space="preserve"> </w:t>
      </w:r>
    </w:p>
    <w:p>
      <w:r>
        <w:t>·</w:t>
      </w:r>
      <w:r>
        <w:t xml:space="preserve">       </w:t>
      </w:r>
      <w:r>
        <w:t>Orchid POSTM and Orchid</w:t>
        <w:br/>
        <w:t>eCommerceTM</w:t>
      </w:r>
    </w:p>
    <w:p>
      <w:r>
        <w:t xml:space="preserve"> </w:t>
      </w:r>
    </w:p>
    <w:p>
      <w:r>
        <w:t>For questions</w:t>
        <w:br/>
        <w:t>or additional information, please submit tickets through the Orchid Online</w:t>
        <w:br/>
        <w:t xml:space="preserve">Support Portal at </w:t>
      </w:r>
      <w:r>
        <w:t>https://ffl-techsupport.orchidadvisors.com/portal/en/home</w:t>
      </w:r>
    </w:p>
    <w:p>
      <w:r>
        <w:t xml:space="preserve"> </w:t>
      </w:r>
    </w:p>
    <w:p>
      <w:r>
        <w:t xml:space="preserve"> </w:t>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Q4S19.22 Release Notes -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