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Q4S21.22 Release</w:t>
        <w:br/>
        <w:t>Notes</w:t>
      </w:r>
    </w:p>
    <w:p>
      <w:pPr>
        <w:jc w:val="center"/>
      </w:pPr>
      <w:r>
        <w:rPr>
          <w:b/>
        </w:rPr>
        <w:t>Orchid</w:t>
        <w:br/>
        <w:t>eBoundTM</w:t>
      </w:r>
    </w:p>
    <w:p>
      <w:r>
        <w:rPr>
          <w:i/>
        </w:rPr>
        <w:t xml:space="preserve"> </w:t>
      </w:r>
    </w:p>
    <w:p>
      <w:pPr>
        <w:jc w:val="center"/>
      </w:pPr>
      <w:r>
        <w:rPr>
          <w:i/>
        </w:rPr>
        <w:t>This</w:t>
        <w:br/>
        <w:t>program, printed documentation and documents should not be used as a substitute</w:t>
        <w:br/>
        <w:t>for professional advice in specific situations. The procedures, images and</w:t>
        <w:br/>
        <w:t>examples in this document are for illustrative purposes only and may not be</w:t>
        <w:br/>
        <w:t>applicable in your setting due to differences in preference, settings and/or</w:t>
        <w:br/>
        <w:t>state and local regulations.</w:t>
      </w:r>
    </w:p>
    <w:p>
      <w:r>
        <w:rPr>
          <w:i/>
        </w:rPr>
        <w:t xml:space="preserve"> </w:t>
      </w:r>
    </w:p>
    <w:p>
      <w:r>
        <w:t xml:space="preserve"> </w:t>
      </w:r>
      <w:r>
        <w:br/>
      </w:r>
    </w:p>
    <w:p>
      <w:r>
        <w:rPr>
          <w:b/>
          <w:sz w:val="26"/>
        </w:rPr>
        <w:br/>
      </w:r>
      <w:r>
        <w:rPr>
          <w:b/>
          <w:sz w:val="26"/>
        </w:rPr>
        <w:t>Release Overview</w:t>
      </w:r>
    </w:p>
    <w:p>
      <w:r>
        <w:t>Q4S21.22 provides enhancements/updates to the following areas:</w:t>
      </w:r>
      <w:r>
        <w:br/>
      </w:r>
    </w:p>
    <w:p>
      <w:r>
        <w:t>Legal Deletion of Open Dispositions *New*</w:t>
      </w:r>
    </w:p>
    <w:p>
      <w:r>
        <w:t>Bulk Corrections – Max Number of Corrections Now 1,000</w:t>
      </w:r>
      <w:r>
        <w:br/>
      </w:r>
    </w:p>
    <w:p>
      <w:r>
        <w:t>Firearm Type – Added “Firearm” as a Valid Option *New*</w:t>
      </w:r>
      <w:r>
        <w:br/>
      </w:r>
    </w:p>
    <w:p>
      <w:r>
        <w:t>NTC Report – Update to Only Include Disposed Firearms</w:t>
      </w:r>
      <w:r>
        <w:br/>
      </w:r>
    </w:p>
    <w:p>
      <w:r>
        <w:t>Operations Report – Resolved Issue with Exempt Transfers Download</w:t>
      </w:r>
      <w:r>
        <w:br/>
      </w:r>
    </w:p>
    <w:p>
      <w:r>
        <w:t>Ability to Export Master Data *New*</w:t>
      </w:r>
    </w:p>
    <w:p/>
    <w:p/>
    <w:p>
      <w:r>
        <w:br/>
      </w:r>
    </w:p>
    <w:p/>
    <w:p>
      <w:r>
        <w:rPr>
          <w:b/>
          <w:sz w:val="26"/>
        </w:rPr>
        <w:t xml:space="preserve">Legal Deletion </w:t>
      </w:r>
      <w:r>
        <w:rPr>
          <w:b/>
          <w:sz w:val="26"/>
        </w:rPr>
        <w:t>of</w:t>
      </w:r>
      <w:r>
        <w:rPr>
          <w:b/>
          <w:sz w:val="26"/>
        </w:rPr>
        <w:t xml:space="preserve"> Open Dispositions</w:t>
      </w:r>
      <w:r>
        <w:rPr>
          <w:b/>
          <w:sz w:val="26"/>
        </w:rPr>
        <w:br/>
      </w:r>
    </w:p>
    <w:p>
      <w:r>
        <w:t xml:space="preserve">We have added in the Bulk Corrections Tool the ability to remove erroneous acquisitions from your Bound Book. All history relating to the removed transactions are maintained and viewable in the Corrections log. </w:t>
      </w:r>
    </w:p>
    <w:p/>
    <w:p>
      <w:r>
        <w:br/>
      </w:r>
    </w:p>
    <w:p/>
    <w:p>
      <w:r>
        <w:rPr>
          <w:b/>
          <w:sz w:val="26"/>
        </w:rPr>
        <w:t>Bulk Corrections - Max Number of Corrections now 1,000</w:t>
      </w:r>
    </w:p>
    <w:p>
      <w:r>
        <w:t>We have increased the number of records that can be corrected at a time from 100 to 1,000.</w:t>
      </w:r>
    </w:p>
    <w:p>
      <w:r>
        <w:t xml:space="preserve"> </w:t>
      </w:r>
    </w:p>
    <w:p>
      <w:r>
        <w:rPr>
          <w:b/>
          <w:sz w:val="26"/>
        </w:rPr>
        <w:t>Firearm Type - Added "Firearm" as a Valid Option</w:t>
      </w:r>
    </w:p>
    <w:p>
      <w:r>
        <w:t xml:space="preserve">“Firearm” is now a valid Firearm Type through eBound. </w:t>
      </w:r>
    </w:p>
    <w:p>
      <w:r>
        <w:br/>
      </w:r>
    </w:p>
    <w:p/>
    <w:p>
      <w:r>
        <w:rPr>
          <w:b/>
          <w:sz w:val="26"/>
        </w:rPr>
        <w:t>NTC Report – Update to Only Include Disposed Firearms</w:t>
      </w:r>
    </w:p>
    <w:p>
      <w:r>
        <w:t>The NTC report has been updated to only include serial numbers that have been disposed.</w:t>
      </w:r>
    </w:p>
    <w:p>
      <w:r>
        <w:br/>
      </w:r>
    </w:p>
    <w:p/>
    <w:p>
      <w:r>
        <w:rPr>
          <w:b/>
          <w:sz w:val="26"/>
        </w:rPr>
        <w:t>Operations Report – Resolved Issue with Exempt Transfers Download</w:t>
      </w:r>
    </w:p>
    <w:p>
      <w:r>
        <w:t>We have resolved an issue where selecting Exempt Transfers in the Operations Report was returning zero records in the .csv download.</w:t>
      </w:r>
    </w:p>
    <w:p/>
    <w:p/>
    <w:p>
      <w:r>
        <w:br/>
      </w:r>
    </w:p>
    <w:p>
      <w:r>
        <w:rPr>
          <w:b/>
          <w:sz w:val="26"/>
        </w:rPr>
        <w:t>Ability to Export Master Data</w:t>
      </w:r>
    </w:p>
    <w:p>
      <w:r>
        <w:t xml:space="preserve">Users may now export their Customer, Vendor and Part Master data directly from eBound into a .csv File. </w:t>
      </w:r>
    </w:p>
    <w:p>
      <w:r>
        <w:t xml:space="preserve">                      </w:t>
      </w:r>
      <w:r>
        <w:br/>
      </w:r>
    </w:p>
    <w:p>
      <w:r>
        <w:t>Other</w:t>
        <w:br/>
        <w:t>recent software updates and release notes can be found as follows:</w:t>
      </w:r>
    </w:p>
    <w:p>
      <w:r>
        <w:t>·</w:t>
      </w:r>
      <w:r>
        <w:t xml:space="preserve">      </w:t>
        <w:br/>
      </w:r>
      <w:r>
        <w:t>Orchid eBoundTM and Related</w:t>
        <w:br/>
        <w:t>Apps</w:t>
      </w:r>
      <w:r>
        <w:t xml:space="preserve"> </w:t>
      </w:r>
    </w:p>
    <w:p>
      <w:r>
        <w:t>·</w:t>
      </w:r>
      <w:r>
        <w:t xml:space="preserve">       </w:t>
      </w:r>
      <w:r>
        <w:t>Orchid POSTM and Orchid</w:t>
        <w:br/>
        <w:t>eCommerceTM</w:t>
      </w:r>
    </w:p>
    <w:p>
      <w:r>
        <w:t xml:space="preserve"> </w:t>
      </w:r>
    </w:p>
    <w:p>
      <w:r>
        <w:t>For questions</w:t>
        <w:br/>
        <w:t>or additional information, please submit tickets through the Orchid Online</w:t>
        <w:br/>
        <w:t xml:space="preserve">Support Portal at </w:t>
      </w:r>
      <w:r>
        <w:t>https://ffl-techsupport.orchidadvisors.com/portal/en/home</w:t>
      </w:r>
    </w:p>
    <w:p>
      <w:r>
        <w:t xml:space="preserve"> </w:t>
      </w:r>
    </w:p>
    <w:p>
      <w:r>
        <w:t xml:space="preserve"> </w:t>
      </w:r>
    </w:p>
    <w:p>
      <w:r>
        <w:br/>
      </w:r>
    </w:p>
    <w:p>
      <w:r>
        <w:br/>
      </w:r>
    </w:p>
    <w:p>
      <w:r>
        <w:br/>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Q4S21.22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