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Q1S02.23 Release</w:t>
        <w:br/>
        <w:t>Notes</w:t>
      </w:r>
    </w:p>
    <w:p>
      <w:pPr>
        <w:jc w:val="center"/>
      </w:pPr>
      <w:r>
        <w:rPr>
          <w:b/>
        </w:rPr>
        <w:t>Orchid</w:t>
        <w:br/>
        <w:t>eBoundTM</w:t>
      </w:r>
    </w:p>
    <w:p>
      <w:r>
        <w:rPr>
          <w:i/>
        </w:rPr>
        <w:t xml:space="preserve"> </w:t>
      </w:r>
    </w:p>
    <w:p>
      <w:pPr>
        <w:jc w:val="center"/>
      </w:pPr>
      <w:r>
        <w:rPr>
          <w:i/>
        </w:rPr>
        <w:t>This</w:t>
        <w:br/>
        <w:t>program, printed documentation and documents should not be used as a substitute</w:t>
        <w:br/>
        <w:t>for professional advice in specific situations. The procedures, images and</w:t>
        <w:br/>
        <w:t>examples in this document are for illustrative purposes only and may not be</w:t>
        <w:br/>
        <w:t>applicable in your setting due to differences in preference, settings and/or</w:t>
        <w:br/>
        <w:t>state and local regulations.</w:t>
      </w:r>
    </w:p>
    <w:p>
      <w:r>
        <w:rPr>
          <w:i/>
        </w:rPr>
        <w:t xml:space="preserve"> </w:t>
      </w:r>
    </w:p>
    <w:p>
      <w:r>
        <w:t xml:space="preserve"> </w:t>
      </w:r>
      <w:r>
        <w:br/>
      </w:r>
    </w:p>
    <w:p>
      <w:r>
        <w:rPr>
          <w:b/>
          <w:sz w:val="26"/>
        </w:rPr>
        <w:br/>
      </w:r>
      <w:r>
        <w:rPr>
          <w:b/>
          <w:sz w:val="26"/>
        </w:rPr>
        <w:t>Release Overview</w:t>
      </w:r>
    </w:p>
    <w:p>
      <w:r>
        <w:t>Q1S02.23 provides enhancements/updates to the following areas:</w:t>
      </w:r>
    </w:p>
    <w:p>
      <w:pPr>
        <w:pStyle w:val="ListNumber"/>
      </w:pPr>
      <w:r>
        <w:t>4473 Blacklist - New Feature</w:t>
      </w:r>
      <w:r>
        <w:br/>
      </w:r>
    </w:p>
    <w:p>
      <w:pPr>
        <w:pStyle w:val="ListNumber"/>
      </w:pPr>
      <w:r>
        <w:t>4473 Denied Report - New Feature</w:t>
      </w:r>
    </w:p>
    <w:p>
      <w:r>
        <w:rPr>
          <w:b/>
          <w:sz w:val="26"/>
        </w:rPr>
        <w:br/>
      </w:r>
    </w:p>
    <w:p>
      <w:r>
        <w:rPr>
          <w:b/>
          <w:sz w:val="26"/>
        </w:rPr>
        <w:t>4473 Blacklist - New Feature</w:t>
      </w:r>
      <w:r>
        <w:rPr>
          <w:b/>
          <w:sz w:val="26"/>
        </w:rPr>
        <w:br/>
      </w:r>
    </w:p>
    <w:p>
      <w:r>
        <w:t>As FFLs are aware, an ATF form 4473 is completed during the transfer of a firearm to a non-licensee which then results in an approved or denied (or delayed) transfer. At times, some consumers have attempted to visit alternate stores upon the denial to a purchase, hoping to circumvent the approval process.</w:t>
      </w:r>
      <w:r>
        <w:t xml:space="preserve"> </w:t>
      </w:r>
    </w:p>
    <w:p>
      <w:r>
        <w:t>To help FFLs identify the gaming of ATF regulations, we’ve added a “Blacklist” feature that will prompt an eBound user upon the attempted purchase by a previously denied transferee.  This feature is designed only to warn users within the same Company of such activity.</w:t>
      </w:r>
      <w:r>
        <w:t xml:space="preserve"> </w:t>
      </w:r>
    </w:p>
    <w:p>
      <w:r>
        <w:t xml:space="preserve">The new popup warning will appear at the beginning of Section C if the First and Last Name of the buyer has previously been denied for any of the following reasons: </w:t>
      </w:r>
    </w:p>
    <w:p>
      <w:r>
        <w:t>Q.27c = Denied, or</w:t>
      </w:r>
      <w:r>
        <w:br/>
      </w:r>
    </w:p>
    <w:p>
      <w:r>
        <w:t>Q. 27D = Denied, or</w:t>
      </w:r>
      <w:r>
        <w:br/>
      </w:r>
    </w:p>
    <w:p>
      <w:r>
        <w:t>Q27e = Denied, or</w:t>
      </w:r>
      <w:r>
        <w:br/>
      </w:r>
    </w:p>
    <w:p>
      <w:r>
        <w:t>Q.21b – k = Yes on any question.</w:t>
      </w:r>
      <w:r>
        <w:t xml:space="preserve"> </w:t>
      </w:r>
    </w:p>
    <w:p>
      <w:r>
        <w:t>The new pop-up message will present the FFL with the option to either review prior completed 4473s or proceed (Acknowledge).</w:t>
      </w:r>
      <w:r>
        <w:br/>
      </w:r>
    </w:p>
    <w:p/>
    <w:p>
      <w:r>
        <w:rPr>
          <w:b/>
          <w:sz w:val="26"/>
        </w:rPr>
        <w:br/>
      </w:r>
    </w:p>
    <w:p>
      <w:r>
        <w:rPr>
          <w:b/>
          <w:sz w:val="26"/>
        </w:rPr>
        <w:t>4473 Denied Report - New Feature</w:t>
      </w:r>
      <w:r>
        <w:rPr>
          <w:b/>
          <w:sz w:val="26"/>
        </w:rPr>
        <w:br/>
      </w:r>
    </w:p>
    <w:p>
      <w:r>
        <w:t>A new 4473 Denied Report is now available under Retail Reports to show historical 4473 denials. The FFL can search for prior denials by First Name, Last Name, Date and/or by Bound Book. This feature is available on a go-forward basis. The new 4473 Denied Report includes First Name, Last Name, 4473 Failure Area, Serial Numbers, and FFL Number.</w:t>
      </w:r>
    </w:p>
    <w:p>
      <w:r>
        <w:br/>
      </w:r>
    </w:p>
    <w:p>
      <w:r>
        <w:t xml:space="preserve">                      </w:t>
      </w:r>
      <w:r>
        <w:br/>
      </w:r>
    </w:p>
    <w:p>
      <w:r>
        <w:t>Other</w:t>
        <w:br/>
        <w:t>recent software updates and release notes can be found as follows:</w:t>
      </w:r>
    </w:p>
    <w:p>
      <w:r>
        <w:t>·</w:t>
      </w:r>
      <w:r>
        <w:t xml:space="preserve">      </w:t>
        <w:br/>
      </w:r>
      <w:r>
        <w:t>Orchid eBoundTM and Related</w:t>
        <w:br/>
        <w:t>Apps</w:t>
      </w:r>
      <w:r>
        <w:t xml:space="preserve"> </w:t>
      </w:r>
    </w:p>
    <w:p>
      <w:r>
        <w:t>·</w:t>
      </w:r>
      <w:r>
        <w:t xml:space="preserve">       </w:t>
      </w:r>
      <w:r>
        <w:t>Orchid POSTM and Orchid</w:t>
        <w:br/>
        <w:t>eCommerceTM</w:t>
      </w:r>
    </w:p>
    <w:p>
      <w:r>
        <w:t xml:space="preserve"> </w:t>
      </w:r>
    </w:p>
    <w:p>
      <w:r>
        <w:t>For questions</w:t>
        <w:br/>
        <w:t>or additional information, please submit tickets through the Orchid Online</w:t>
        <w:br/>
        <w:t xml:space="preserve">Support Portal at </w:t>
      </w:r>
      <w:r>
        <w:t>https://ffl-techsupport.orchidadvisors.com/portal/en/home</w:t>
      </w:r>
    </w:p>
    <w:p>
      <w:r>
        <w:t xml:space="preserve"> </w:t>
      </w:r>
    </w:p>
    <w:p>
      <w:r>
        <w:t xml:space="preserve"> </w:t>
      </w:r>
    </w:p>
    <w:p>
      <w:r>
        <w:br/>
      </w:r>
    </w:p>
    <w:p>
      <w:r>
        <w:br/>
      </w:r>
    </w:p>
    <w:p>
      <w:r>
        <w:br/>
      </w:r>
    </w:p>
    <w:p>
      <w:r>
        <w:br/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Q1S02.23 Release Notes - Orchid eBound™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