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</w:rPr>
        <w:t>Q2S09.23 Release</w:t>
        <w:br/>
        <w:t>Notes</w:t>
      </w:r>
    </w:p>
    <w:p>
      <w:pPr>
        <w:jc w:val="center"/>
      </w:pPr>
      <w:r>
        <w:rPr>
          <w:b/>
        </w:rPr>
        <w:t>Orchid</w:t>
        <w:br/>
        <w:t>eBoundTM</w:t>
      </w:r>
    </w:p>
    <w:p>
      <w:r>
        <w:rPr>
          <w:i/>
        </w:rPr>
        <w:t xml:space="preserve"> </w:t>
      </w:r>
    </w:p>
    <w:p>
      <w:pPr>
        <w:jc w:val="center"/>
      </w:pPr>
      <w:r>
        <w:rPr>
          <w:i/>
        </w:rPr>
        <w:t>This</w:t>
        <w:br/>
        <w:t>program, printed documentation and documents should not be used as a substitute</w:t>
        <w:br/>
        <w:t>for professional advice in specific situations. The procedures, images and</w:t>
        <w:br/>
        <w:t>examples in this document are for illustrative purposes only and may not be</w:t>
        <w:br/>
        <w:t>applicable in your setting due to differences in preference, settings and/or</w:t>
        <w:br/>
        <w:t>state and local regulations.</w:t>
      </w:r>
    </w:p>
    <w:p>
      <w:r>
        <w:rPr>
          <w:i/>
        </w:rPr>
        <w:t xml:space="preserve"> </w:t>
      </w:r>
    </w:p>
    <w:p>
      <w:r>
        <w:rPr>
          <w:b/>
          <w:sz w:val="26"/>
        </w:rPr>
        <w:t>Release Overview</w:t>
      </w:r>
    </w:p>
    <w:p>
      <w:r>
        <w:t>Q2S09.23 provides enhancements/updates to the following:</w:t>
      </w:r>
      <w:r>
        <w:br/>
      </w:r>
    </w:p>
    <w:p>
      <w:pPr>
        <w:pStyle w:val="ListNumber"/>
      </w:pPr>
      <w:r>
        <w:t>New Feature - Auto Disposition from Import to Manufacturing</w:t>
      </w:r>
      <w:r>
        <w:br/>
      </w:r>
    </w:p>
    <w:p>
      <w:pPr>
        <w:pStyle w:val="ListNumber"/>
      </w:pPr>
      <w:r>
        <w:t>Updates to Acquisition Transaction Requirements</w:t>
      </w:r>
      <w:r>
        <w:br/>
      </w:r>
    </w:p>
    <w:p>
      <w:pPr>
        <w:pStyle w:val="ListNumber"/>
      </w:pPr>
      <w:r>
        <w:t xml:space="preserve"> </w:t>
      </w:r>
      <w:r>
        <w:t>API Error Log – Ability to Manually Clear Out Log</w:t>
      </w:r>
      <w:r>
        <w:br/>
      </w:r>
    </w:p>
    <w:p>
      <w:pPr>
        <w:pStyle w:val="ListNumber"/>
      </w:pPr>
      <w:r>
        <w:t>4473 Kiosk Code – Removal of ‘0’, ‘O’, ‘1’, ‘I’</w:t>
      </w:r>
      <w:r>
        <w:br/>
      </w:r>
    </w:p>
    <w:p>
      <w:pPr>
        <w:pStyle w:val="ListNumber"/>
      </w:pPr>
      <w:r>
        <w:t>Updates to /Queue API Endpoint</w:t>
      </w:r>
      <w:r>
        <w:br/>
      </w:r>
    </w:p>
    <w:p>
      <w:pPr>
        <w:pStyle w:val="ListNumber"/>
      </w:pPr>
      <w:r>
        <w:t>Assemble/Disassemble Upload Template</w:t>
      </w:r>
    </w:p>
    <w:p>
      <w:r>
        <w:rPr>
          <w:b/>
          <w:sz w:val="26"/>
        </w:rPr>
        <w:t>New Feature - Auto Disposition from Import to Manufacturing</w:t>
      </w:r>
      <w:r>
        <w:rPr>
          <w:b/>
          <w:sz w:val="26"/>
        </w:rPr>
        <w:t>We’ve added a toggle in the users Account Settings called “Auto Transfer from Import to Manufacture.” If the user operated both an import book (Type 08 or 11) and a manufacturing book (Type 07 or 10), the toggle will automatically dispose from the import book to the manufacture book without requiring a transaction.</w:t>
      </w:r>
    </w:p>
    <w:p>
      <w:r>
        <w:rPr>
          <w:b/>
        </w:rPr>
        <w:t>Updates to Acquisition Transaction Requirements</w:t>
      </w:r>
    </w:p>
    <w:p>
      <w:r>
        <w:t>ATF</w:t>
      </w:r>
      <w:r>
        <w:t xml:space="preserve"> regulations permit</w:t>
      </w:r>
      <w:r>
        <w:t>s</w:t>
      </w:r>
      <w:r>
        <w:t xml:space="preserve"> two versions of data entry for an Acquisition.</w:t>
      </w:r>
    </w:p>
    <w:p>
      <w:pPr>
        <w:pStyle w:val="ListBullet"/>
      </w:pPr>
      <w:r>
        <w:t xml:space="preserve">Option 1 - </w:t>
      </w:r>
      <w:r>
        <w:t xml:space="preserve">The </w:t>
      </w:r>
      <w:r>
        <w:t>A</w:t>
      </w:r>
      <w:r>
        <w:t>cquisition Date, Acquired from Name and Acquire from FFL Number</w:t>
      </w:r>
      <w:r>
        <w:t>, or</w:t>
      </w:r>
    </w:p>
    <w:p>
      <w:pPr>
        <w:pStyle w:val="ListBullet"/>
      </w:pPr>
      <w:r>
        <w:t xml:space="preserve">Option 2 - </w:t>
      </w:r>
      <w:r>
        <w:t>T</w:t>
      </w:r>
      <w:r>
        <w:t>he Acquisition Date, Acquired from Name, and</w:t>
      </w:r>
      <w:r>
        <w:t>, in lieu of FFL,</w:t>
      </w:r>
      <w:r>
        <w:t xml:space="preserve"> the Acquired from Address, City, State &amp; Zip. </w:t>
      </w:r>
    </w:p>
    <w:p>
      <w:r>
        <w:t xml:space="preserve"> </w:t>
      </w:r>
    </w:p>
    <w:p>
      <w:r>
        <w:t>Previously</w:t>
      </w:r>
      <w:r>
        <w:t xml:space="preserve">, </w:t>
      </w:r>
      <w:r>
        <w:t xml:space="preserve">Orchid </w:t>
      </w:r>
      <w:r>
        <w:t>eBound require</w:t>
      </w:r>
      <w:r>
        <w:t>d</w:t>
      </w:r>
      <w:r>
        <w:t xml:space="preserve"> all of </w:t>
      </w:r>
      <w:r>
        <w:t>the aforementioned</w:t>
      </w:r>
      <w:r>
        <w:t xml:space="preserve"> field</w:t>
      </w:r>
      <w:r>
        <w:t xml:space="preserve">s </w:t>
      </w:r>
      <w:r>
        <w:t xml:space="preserve">to be completed during </w:t>
      </w:r>
      <w:r>
        <w:t xml:space="preserve">a </w:t>
      </w:r>
      <w:r>
        <w:t xml:space="preserve">transaction. We have </w:t>
      </w:r>
      <w:r>
        <w:t>the application to permit either of the above scenarios when completing transactions in the UI, through a .csv upload or through the API.</w:t>
      </w:r>
    </w:p>
    <w:p>
      <w:r>
        <w:t xml:space="preserve"> </w:t>
      </w:r>
    </w:p>
    <w:p>
      <w:r>
        <w:rPr>
          <w:b/>
        </w:rPr>
        <w:t>API Error Log – Ability to Manually Clear Out Log</w:t>
      </w:r>
    </w:p>
    <w:p>
      <w:r>
        <w:t xml:space="preserve">We have added the ability for users to clear out their API Error Log. </w:t>
      </w:r>
    </w:p>
    <w:p>
      <w:r>
        <w:rPr>
          <w:b/>
        </w:rPr>
        <w:t xml:space="preserve"> </w:t>
      </w:r>
    </w:p>
    <w:p>
      <w:r>
        <w:rPr>
          <w:b/>
        </w:rPr>
        <w:t>4473 Kiosk Code – Removal of ‘0’, ‘O’, ‘1’, and ‘I’</w:t>
      </w:r>
    </w:p>
    <w:p>
      <w:r>
        <w:t>We have removed the letters “I” and “O”, and the numbers “0” and “1” from the auto-generated Kiosk code to eliminate any potential confusion.</w:t>
      </w:r>
    </w:p>
    <w:p>
      <w:r>
        <w:t xml:space="preserve"> </w:t>
      </w:r>
    </w:p>
    <w:p>
      <w:r>
        <w:rPr>
          <w:b/>
        </w:rPr>
        <w:t>Updates to /Queue API Endpoint</w:t>
      </w:r>
    </w:p>
    <w:p>
      <w:r>
        <w:t>We have corrected the spelling of</w:t>
      </w:r>
      <w:r>
        <w:t xml:space="preserve"> the word</w:t>
      </w:r>
      <w:r>
        <w:t xml:space="preserve"> “Gauge” in the /Queue </w:t>
      </w:r>
      <w:r>
        <w:t xml:space="preserve">API </w:t>
      </w:r>
      <w:r>
        <w:t xml:space="preserve">endpoint. </w:t>
      </w:r>
      <w:r>
        <w:t>However, the modification</w:t>
      </w:r>
      <w:r>
        <w:t xml:space="preserve"> will </w:t>
      </w:r>
      <w:r>
        <w:t>continue to permit incorrect spellings</w:t>
      </w:r>
      <w:r>
        <w:t xml:space="preserve"> </w:t>
      </w:r>
      <w:r>
        <w:t>so that no existing API customers will be impacted.</w:t>
      </w:r>
    </w:p>
    <w:p>
      <w:r>
        <w:t xml:space="preserve"> </w:t>
      </w:r>
    </w:p>
    <w:p>
      <w:r>
        <w:rPr>
          <w:b/>
        </w:rPr>
        <w:t>Assemble/Disassemble Upload Template</w:t>
      </w:r>
    </w:p>
    <w:p>
      <w:r>
        <w:t xml:space="preserve">We have fixed a minor issue </w:t>
      </w:r>
      <w:r>
        <w:t>that was causing</w:t>
      </w:r>
      <w:r>
        <w:t xml:space="preserve"> the Assemble/Disassemble </w:t>
      </w:r>
      <w:r>
        <w:t>u</w:t>
      </w:r>
      <w:r>
        <w:t xml:space="preserve">pload template </w:t>
      </w:r>
      <w:r>
        <w:t>to</w:t>
      </w:r>
      <w:r>
        <w:t xml:space="preserve"> open </w:t>
      </w:r>
      <w:r>
        <w:t>the .xls/.csv</w:t>
      </w:r>
      <w:r>
        <w:t xml:space="preserve"> with the </w:t>
      </w:r>
      <w:r>
        <w:t xml:space="preserve">users </w:t>
      </w:r>
      <w:r>
        <w:t>cursor on cell R15751.</w:t>
      </w:r>
    </w:p>
    <w:p>
      <w:r>
        <w:br/>
      </w:r>
    </w:p>
    <w:p>
      <w:r>
        <w:t xml:space="preserve">                      </w:t>
      </w:r>
      <w:r>
        <w:br/>
      </w:r>
    </w:p>
    <w:p>
      <w:r>
        <w:t>Other</w:t>
        <w:br/>
        <w:t>recent software updates and release notes can be found as follows:</w:t>
      </w:r>
    </w:p>
    <w:p>
      <w:r>
        <w:t>·</w:t>
      </w:r>
      <w:r>
        <w:t xml:space="preserve">      </w:t>
        <w:br/>
      </w:r>
      <w:r>
        <w:t>Orchid eBoundTM and Related</w:t>
        <w:br/>
        <w:t>Apps</w:t>
      </w:r>
      <w:r>
        <w:t xml:space="preserve"> </w:t>
      </w:r>
    </w:p>
    <w:p>
      <w:r>
        <w:t>·</w:t>
      </w:r>
      <w:r>
        <w:t xml:space="preserve">       </w:t>
      </w:r>
      <w:r>
        <w:t>Orchid POSTM and Orchid</w:t>
        <w:br/>
        <w:t>eCommerceTM</w:t>
      </w:r>
    </w:p>
    <w:p>
      <w:r>
        <w:t xml:space="preserve"> </w:t>
      </w:r>
    </w:p>
    <w:p>
      <w:r>
        <w:t>For questions</w:t>
        <w:br/>
        <w:t>or additional information, please submit tickets through the Orchid Online</w:t>
        <w:br/>
        <w:t xml:space="preserve">Support Portal at </w:t>
      </w:r>
      <w:r>
        <w:t>https://ffl-techsupport.orchidadvisors.com/portal/en/home</w:t>
      </w:r>
    </w:p>
    <w:p>
      <w:r>
        <w:br/>
      </w:r>
    </w:p>
    <w:p>
      <w:r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Q2S09.23 Release Notes - Orchid eBound™</dc:title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