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December 17th, 2024</w:t>
      </w:r>
      <w:r>
        <w:br/>
      </w:r>
    </w:p>
    <w:p>
      <w:pPr>
        <w:jc w:val="center"/>
      </w:pP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  <w:r>
        <w:br/>
      </w:r>
    </w:p>
    <w:p>
      <w:r>
        <w:br/>
      </w:r>
    </w:p>
    <w:p>
      <w:r>
        <w:rPr>
          <w:b/>
        </w:rPr>
        <w:t>Orchid eState</w:t>
      </w:r>
      <w:r>
        <w:br/>
      </w:r>
    </w:p>
    <w:p>
      <w:r>
        <w:br/>
      </w:r>
    </w:p>
    <w:p>
      <w:r>
        <w:rPr>
          <w:b/>
        </w:rPr>
        <w:t>Catalog Additions</w:t>
      </w:r>
    </w:p>
    <w:p>
      <w:r>
        <w:t>An additional 2,000 UPCs have been added to eState, yielding full coverage of the Lipsey’s catalog and an over 89% coverage of major distributor catalogs.</w:t>
      </w:r>
    </w:p>
    <w:p>
      <w:r>
        <w:t xml:space="preserve"> </w:t>
      </w:r>
    </w:p>
    <w:p>
      <w:r>
        <w:rPr>
          <w:b/>
        </w:rPr>
        <w:t>Ammunition</w:t>
      </w:r>
    </w:p>
    <w:p>
      <w:r>
        <w:t>Development continues on eState ammunition logic with an anticipated go live by SHOT Show 2025.</w:t>
      </w:r>
    </w:p>
    <w:p/>
    <w:p>
      <w:r>
        <w:rPr>
          <w:b/>
          <w:sz w:val="28"/>
        </w:rPr>
        <w:t>Orchid eBound</w:t>
      </w:r>
    </w:p>
    <w:p>
      <w:r>
        <w:br/>
      </w:r>
      <w:r>
        <w:rPr>
          <w:b/>
        </w:rPr>
        <w:t>API Error Log Exports</w:t>
      </w:r>
    </w:p>
    <w:p>
      <w:r>
        <w:t>An additional selection has been added to the export dropdown, allowing users to exclude successful posts, focusing on failures only.</w:t>
      </w:r>
    </w:p>
    <w:p>
      <w:r>
        <w:br/>
      </w:r>
    </w:p>
    <w:p/>
    <w:p>
      <w:r>
        <w:rPr>
          <w:b/>
        </w:rPr>
        <w:t>Coming Soon</w:t>
      </w:r>
    </w:p>
    <w:p/>
    <w:p/>
    <w:p>
      <w:r>
        <w:t>Prior to SHOT Show, we anticipate the release of the following new features:</w:t>
      </w:r>
    </w:p>
    <w:p/>
    <w:p/>
    <w:p>
      <w:r>
        <w:t>·</w:t>
      </w:r>
      <w:r>
        <w:t xml:space="preserve">      </w:t>
      </w:r>
      <w:r>
        <w:t>An automated NFA production report to facilitate filing of Form 2</w:t>
      </w:r>
    </w:p>
    <w:p/>
    <w:p/>
    <w:p>
      <w:r>
        <w:t>·</w:t>
      </w:r>
      <w:r>
        <w:t xml:space="preserve">      </w:t>
      </w:r>
      <w:r>
        <w:t>Ability to make corrections to Sections A – D, prior to completing a 4473</w:t>
      </w:r>
    </w:p>
    <w:p/>
    <w:p/>
    <w:p>
      <w:r>
        <w:t>·</w:t>
      </w:r>
      <w:r>
        <w:t xml:space="preserve">      </w:t>
      </w:r>
      <w:r>
        <w:t>Adding a Multiple Sales Form aging alert, to ensure that all forms are submitted. (Note, users who have enabled the auto-MSF feature, would not need to be concerned)</w:t>
      </w:r>
      <w:r>
        <w:br/>
      </w:r>
      <w:r>
        <w:br/>
      </w:r>
    </w:p>
    <w:p>
      <w:r>
        <w:br/>
      </w:r>
    </w:p>
    <w:p>
      <w:r>
        <w:t>Other recent software updates and release notes can be found as follows:</w:t>
      </w:r>
      <w:r>
        <w:br/>
      </w:r>
    </w:p>
    <w:p>
      <w:r>
        <w:t>Orchid eBoundTM and Related Apps</w:t>
      </w:r>
    </w:p>
    <w:p>
      <w:r>
        <w:t>Orchid POSTM and Orchid eCommerceTM</w:t>
      </w:r>
    </w:p>
    <w:p>
      <w:r>
        <w:t xml:space="preserve">For questions or additional information, please submit tickets through the Orchid Online Support Portal at </w:t>
      </w:r>
      <w:r>
        <w:t>https://orchidllc.zohodesk.com/portal/en/home</w:t>
      </w:r>
    </w:p>
    <w:p>
      <w:r>
        <w:t xml:space="preserve"> </w:t>
      </w:r>
      <w:r>
        <w:br/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Q4S43.24 Release Notes - Orchid eBound™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