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p>
    <w:p>
      <w:r>
        <w:rPr>
          <w:b/>
          <w:i/>
        </w:rPr>
        <w:t>This program,</w:t>
        <w:br/>
        <w:t>printed documentation and documents should not be used as a substitute for</w:t>
        <w:br/>
        <w:t>professional advice in specific situations. The procedures, images and examples</w:t>
        <w:br/>
        <w:t>in this document are for illustrative purposes only and may not be applicable</w:t>
        <w:br/>
        <w:t>in your setting due to differences in preference, settings and/or state and</w:t>
        <w:br/>
        <w:t>local regulations.</w:t>
      </w:r>
    </w:p>
    <w:p/>
    <w:p>
      <w:r>
        <w:rPr>
          <w:b/>
          <w:sz w:val="32"/>
        </w:rPr>
        <w:t>GunBroker Integration – Support Guide</w:t>
      </w:r>
    </w:p>
    <w:p>
      <w:r>
        <w:rPr>
          <w:b/>
        </w:rPr>
        <w:t>Disclaimer:</w:t>
      </w:r>
      <w:r>
        <w:t xml:space="preserve"> This guide is for illustrative purposes only and should not be used as a substitute for professional advice. Procedures and examples may vary based on your store's settings and applicable state/local regulations.</w:t>
      </w:r>
    </w:p>
    <w:p/>
    <w:p>
      <w:r>
        <w:rPr>
          <w:b/>
          <w:sz w:val="28"/>
        </w:rPr>
        <w:t>Overview</w:t>
      </w:r>
    </w:p>
    <w:p>
      <w:r>
        <w:t>The GunBroker integration with Orchid POS allows you to list inventory directly from the POS, sync order statuses automatically, and manage fulfilled orders — all from one place. This guide walks through initial setup, listing items, and completing orders.</w:t>
      </w:r>
    </w:p>
    <w:p/>
    <w:p>
      <w:r>
        <w:rPr>
          <w:b/>
          <w:sz w:val="28"/>
        </w:rPr>
        <w:t>Part 1: Initial Setup</w:t>
      </w:r>
    </w:p>
    <w:p>
      <w:r>
        <w:rPr>
          <w:b/>
          <w:sz w:val="26"/>
        </w:rPr>
        <w:t>Step 1: Enable the Integration</w:t>
      </w:r>
    </w:p>
    <w:p>
      <w:r>
        <w:t>Contact Orchid Support to activate your GunBroker integration. If you have existing active GunBroker listings you'd like imported, include an export of those listings in the same support ticket.</w:t>
      </w:r>
    </w:p>
    <w:p>
      <w:r>
        <w:rPr>
          <w:b/>
        </w:rPr>
        <w:t>Note:</w:t>
      </w:r>
      <w:r>
        <w:t xml:space="preserve"> It is recommended to close all open auction orders before enabling the integration.</w:t>
      </w:r>
    </w:p>
    <w:p>
      <w:r>
        <w:rPr>
          <w:b/>
          <w:sz w:val="26"/>
        </w:rPr>
        <w:t>Step 2: Enter Your GunBroker Credentials</w:t>
      </w:r>
    </w:p>
    <w:p>
      <w:r>
        <w:t>Once support has enabled the integration, go to:</w:t>
      </w:r>
    </w:p>
    <w:p>
      <w:r>
        <w:rPr>
          <w:b/>
        </w:rPr>
        <w:t>Manage &gt; Store Configuration &gt; Integrations &gt; eCommerce</w:t>
      </w:r>
    </w:p>
    <w:p>
      <w:r>
        <w:t>Enter your GunBroker username and password in the GunBroker Integration fields.</w:t>
      </w:r>
    </w:p>
    <w:p>
      <w:r>
        <w:rPr>
          <w:b/>
          <w:sz w:val="26"/>
        </w:rPr>
        <w:t>Step 3: Configure Webhooks in GunBroker</w:t>
      </w:r>
    </w:p>
    <w:p>
      <w:pPr>
        <w:pStyle w:val="ListNumber"/>
      </w:pPr>
      <w:r>
        <w:t xml:space="preserve">In Orchid POS, click the </w:t>
      </w:r>
      <w:r>
        <w:rPr>
          <w:b/>
        </w:rPr>
        <w:t>information icon (i)</w:t>
      </w:r>
      <w:r>
        <w:t xml:space="preserve"> next to "For Order Sync" to retrieve the three webhooks required for setup.</w:t>
      </w:r>
    </w:p>
    <w:p>
      <w:pPr>
        <w:pStyle w:val="ListNumber"/>
      </w:pPr>
      <w:r>
        <w:t xml:space="preserve">In GunBroker, navigate to your </w:t>
      </w:r>
      <w:r>
        <w:rPr>
          <w:b/>
        </w:rPr>
        <w:t>Toolbox</w:t>
      </w:r>
      <w:r>
        <w:t xml:space="preserve"> and select </w:t>
      </w:r>
      <w:r>
        <w:rPr>
          <w:b/>
        </w:rPr>
        <w:t>View</w:t>
      </w:r>
      <w:r>
        <w:t xml:space="preserve"> under </w:t>
      </w:r>
      <w:r>
        <w:rPr>
          <w:b/>
        </w:rPr>
        <w:t>Manage Webhooks</w:t>
      </w:r>
      <w:r>
        <w:t>.</w:t>
      </w:r>
    </w:p>
    <w:p>
      <w:pPr>
        <w:pStyle w:val="ListNumber"/>
      </w:pPr>
      <w:r>
        <w:t xml:space="preserve">In the </w:t>
      </w:r>
      <w:r>
        <w:rPr>
          <w:b/>
        </w:rPr>
        <w:t>"Base URL to call your Webhooks"</w:t>
      </w:r>
      <w:r>
        <w:t xml:space="preserve"> field, enter the first webhook: </w:t>
      </w:r>
      <w:r>
        <w:t>https://webhook.orchidpos.com</w:t>
      </w:r>
      <w:r>
        <w:t>. Re-enter your GunBroker credentials as prompted.</w:t>
      </w:r>
    </w:p>
    <w:p>
      <w:pPr>
        <w:pStyle w:val="ListNumber"/>
      </w:pPr>
      <w:r>
        <w:t xml:space="preserve">Configure the remaining webhooks for </w:t>
      </w:r>
      <w:r>
        <w:rPr>
          <w:b/>
        </w:rPr>
        <w:t>Items Sold</w:t>
      </w:r>
      <w:r>
        <w:t xml:space="preserve"> and </w:t>
      </w:r>
      <w:r>
        <w:rPr>
          <w:b/>
        </w:rPr>
        <w:t>Items Unsold</w:t>
      </w:r>
      <w:r>
        <w:t xml:space="preserve"> using the exact webhooks provided in the POS integration page (these include your unique store number).</w:t>
      </w:r>
    </w:p>
    <w:p>
      <w:r>
        <w:t>Your integration is now active and ready to use.</w:t>
      </w:r>
    </w:p>
    <w:p/>
    <w:p>
      <w:r>
        <w:rPr>
          <w:b/>
          <w:sz w:val="28"/>
        </w:rPr>
        <w:t>Part 2: Receiving Inventory Before Listing</w:t>
      </w:r>
    </w:p>
    <w:p>
      <w:r>
        <w:t>Before listing a firearm on GunBroker, make sure it has been received into Orchid POS with quantity and serial numbers on hand.</w:t>
      </w:r>
    </w:p>
    <w:p>
      <w:r>
        <w:t>To receive an item:</w:t>
      </w:r>
    </w:p>
    <w:p>
      <w:pPr>
        <w:pStyle w:val="ListNumber"/>
      </w:pPr>
      <w:r>
        <w:t xml:space="preserve">Create an </w:t>
      </w:r>
      <w:r>
        <w:rPr>
          <w:b/>
        </w:rPr>
        <w:t>External Order / Receive</w:t>
      </w:r>
      <w:r>
        <w:t xml:space="preserve"> from your vendor.</w:t>
      </w:r>
    </w:p>
    <w:p>
      <w:pPr>
        <w:pStyle w:val="ListNumber"/>
      </w:pPr>
      <w:r>
        <w:t>Select the item and enter the quantity being received.</w:t>
      </w:r>
    </w:p>
    <w:p>
      <w:pPr>
        <w:pStyle w:val="ListNumber"/>
      </w:pPr>
      <w:r>
        <w:t>Enter serial numbers as prompted.</w:t>
      </w:r>
    </w:p>
    <w:p>
      <w:pPr>
        <w:pStyle w:val="ListNumber"/>
      </w:pPr>
      <w:r>
        <w:t xml:space="preserve">Click </w:t>
      </w:r>
      <w:r>
        <w:rPr>
          <w:b/>
        </w:rPr>
        <w:t>Save</w:t>
      </w:r>
      <w:r>
        <w:t xml:space="preserve"> and complete the receive. Once finished, your quantity will be available in POS and serial numbers will be automatically recorded in your bound book — no additional action required.</w:t>
      </w:r>
    </w:p>
    <w:p/>
    <w:p>
      <w:r>
        <w:rPr>
          <w:b/>
          <w:sz w:val="28"/>
        </w:rPr>
        <w:t>Part 3: Setting Up a Listing</w:t>
      </w:r>
    </w:p>
    <w:p>
      <w:r>
        <w:rPr>
          <w:b/>
          <w:sz w:val="26"/>
        </w:rPr>
        <w:t>Step 1: Navigate to the Product</w:t>
      </w:r>
    </w:p>
    <w:p>
      <w:r>
        <w:t xml:space="preserve">Go to </w:t>
      </w:r>
      <w:r>
        <w:rPr>
          <w:b/>
        </w:rPr>
        <w:t>Inventory &gt; Manage Products &gt; Inventory</w:t>
      </w:r>
      <w:r>
        <w:t>, then search for and select the item you want to list.</w:t>
      </w:r>
    </w:p>
    <w:p>
      <w:r>
        <w:rPr>
          <w:b/>
          <w:sz w:val="26"/>
        </w:rPr>
        <w:t>Step 2: Open the Sales Channel Tab</w:t>
      </w:r>
    </w:p>
    <w:p>
      <w:r>
        <w:t xml:space="preserve">Select the </w:t>
      </w:r>
      <w:r>
        <w:rPr>
          <w:b/>
        </w:rPr>
        <w:t>Sales Channel</w:t>
      </w:r>
      <w:r>
        <w:t xml:space="preserve"> tab on the product detail page. The upper section contains your Orchid eCommerce settings. Below that, under </w:t>
      </w:r>
      <w:r>
        <w:rPr>
          <w:b/>
        </w:rPr>
        <w:t>Marketplace Applications</w:t>
      </w:r>
      <w:r>
        <w:t xml:space="preserve">, toggle on </w:t>
      </w:r>
      <w:r>
        <w:rPr>
          <w:b/>
        </w:rPr>
        <w:t>GunBroker.com</w:t>
      </w:r>
      <w:r>
        <w:t>.</w:t>
      </w:r>
    </w:p>
    <w:p>
      <w:r>
        <w:rPr>
          <w:b/>
          <w:sz w:val="26"/>
        </w:rPr>
        <w:t>Step 3: Complete Listing Details</w:t>
      </w:r>
    </w:p>
    <w:tbl>
      <w:tblPr>
        <w:tblStyle w:val="TableGrid"/>
        <w:tblW w:type="auto" w:w="0"/>
        <w:tblLook w:firstColumn="1" w:firstRow="1" w:lastColumn="0" w:lastRow="0" w:noHBand="0" w:noVBand="1" w:val="04A0"/>
      </w:tblPr>
      <w:tblGrid>
        <w:gridCol w:w="4320"/>
        <w:gridCol w:w="4320"/>
      </w:tblGrid>
      <w:tr>
        <w:tc>
          <w:tcPr>
            <w:tcW w:type="dxa" w:w="4320"/>
          </w:tcPr>
          <w:p>
            <w:r/>
            <w:r>
              <w:rPr>
                <w:b/>
              </w:rPr>
              <w:t>Field</w:t>
            </w:r>
          </w:p>
        </w:tc>
        <w:tc>
          <w:tcPr>
            <w:tcW w:type="dxa" w:w="4320"/>
          </w:tcPr>
          <w:p>
            <w:r/>
            <w:r>
              <w:rPr>
                <w:b/>
              </w:rPr>
              <w:t>Notes</w:t>
            </w:r>
          </w:p>
        </w:tc>
      </w:tr>
      <w:tr>
        <w:tc>
          <w:tcPr>
            <w:tcW w:type="dxa" w:w="4320"/>
          </w:tcPr>
          <w:p>
            <w:r/>
            <w:r>
              <w:rPr>
                <w:b/>
              </w:rPr>
              <w:t>Product Title</w:t>
            </w:r>
          </w:p>
        </w:tc>
        <w:tc>
          <w:tcPr>
            <w:tcW w:type="dxa" w:w="4320"/>
          </w:tcPr>
          <w:p>
            <w:r/>
            <w:r>
              <w:t>Auto-populates from the catalog; editable</w:t>
            </w:r>
          </w:p>
        </w:tc>
      </w:tr>
      <w:tr>
        <w:tc>
          <w:tcPr>
            <w:tcW w:type="dxa" w:w="4320"/>
          </w:tcPr>
          <w:p>
            <w:r/>
            <w:r>
              <w:rPr>
                <w:b/>
              </w:rPr>
              <w:t>Subtitle</w:t>
            </w:r>
          </w:p>
        </w:tc>
        <w:tc>
          <w:tcPr>
            <w:tcW w:type="dxa" w:w="4320"/>
          </w:tcPr>
          <w:p>
            <w:r/>
            <w:r>
              <w:t>An additional feed field — note this will be relocated in a future update</w:t>
            </w:r>
          </w:p>
        </w:tc>
      </w:tr>
      <w:tr>
        <w:tc>
          <w:tcPr>
            <w:tcW w:type="dxa" w:w="4320"/>
          </w:tcPr>
          <w:p>
            <w:r/>
            <w:r>
              <w:rPr>
                <w:b/>
              </w:rPr>
              <w:t>Category / Subcategory</w:t>
            </w:r>
          </w:p>
        </w:tc>
        <w:tc>
          <w:tcPr>
            <w:tcW w:type="dxa" w:w="4320"/>
          </w:tcPr>
          <w:p>
            <w:r/>
            <w:r>
              <w:t>GunBroker-specific taxonomy (separate from Orchid's internal categories). If a category you need is missing, contact support — it must be requested directly from GunBroker</w:t>
            </w:r>
          </w:p>
        </w:tc>
      </w:tr>
      <w:tr>
        <w:tc>
          <w:tcPr>
            <w:tcW w:type="dxa" w:w="4320"/>
          </w:tcPr>
          <w:p>
            <w:r/>
            <w:r>
              <w:rPr>
                <w:b/>
              </w:rPr>
              <w:t>Product Description</w:t>
            </w:r>
          </w:p>
        </w:tc>
        <w:tc>
          <w:tcPr>
            <w:tcW w:type="dxa" w:w="4320"/>
          </w:tcPr>
          <w:p>
            <w:r/>
            <w:r>
              <w:t>Enter any text or HTML you want to appear on the listing. Many dealers use vendor descriptions (e.g., from RSR) formatted with ChatGPT or their own HTML template</w:t>
            </w:r>
          </w:p>
        </w:tc>
      </w:tr>
      <w:tr>
        <w:tc>
          <w:tcPr>
            <w:tcW w:type="dxa" w:w="4320"/>
          </w:tcPr>
          <w:p>
            <w:r/>
            <w:r>
              <w:rPr>
                <w:b/>
              </w:rPr>
              <w:t>Images</w:t>
            </w:r>
          </w:p>
        </w:tc>
        <w:tc>
          <w:tcPr>
            <w:tcW w:type="dxa" w:w="4320"/>
          </w:tcPr>
          <w:p>
            <w:r/>
            <w:r>
              <w:t>Up to 5 images can be sent from POS to GunBroker. Additional images can be added directly in the GunBroker interface without impacting the integration. More images from POS will be supported in a future update</w:t>
            </w:r>
          </w:p>
        </w:tc>
      </w:tr>
    </w:tbl>
    <w:p>
      <w:r>
        <w:rPr>
          <w:b/>
          <w:sz w:val="26"/>
        </w:rPr>
        <w:t>Step 4: Save</w:t>
      </w:r>
    </w:p>
    <w:p>
      <w:r>
        <w:t xml:space="preserve">Click </w:t>
      </w:r>
      <w:r>
        <w:rPr>
          <w:b/>
        </w:rPr>
        <w:t>Update</w:t>
      </w:r>
      <w:r>
        <w:t xml:space="preserve"> to save your listing settings. This information is stored and does not need to be re-entered each time — it will remain on the product for all future listings.</w:t>
      </w:r>
    </w:p>
    <w:p>
      <w:r>
        <w:rPr>
          <w:b/>
        </w:rPr>
        <w:t>Tip:</w:t>
      </w:r>
      <w:r>
        <w:t xml:space="preserve"> This step sets up the </w:t>
      </w:r>
      <w:r>
        <w:rPr>
          <w:i/>
        </w:rPr>
        <w:t>foundation</w:t>
      </w:r>
      <w:r>
        <w:t xml:space="preserve"> of the listing. You are not yet posting it live to GunBroker.</w:t>
      </w:r>
    </w:p>
    <w:p/>
    <w:p>
      <w:r>
        <w:rPr>
          <w:b/>
          <w:sz w:val="28"/>
        </w:rPr>
        <w:t>Part 4: Posting a Live Listing on GunBroker</w:t>
      </w:r>
    </w:p>
    <w:p>
      <w:r>
        <w:rPr>
          <w:b/>
          <w:sz w:val="26"/>
        </w:rPr>
        <w:t>Step 1: Open the GunBroker Listings Tab</w:t>
      </w:r>
    </w:p>
    <w:p>
      <w:r>
        <w:t xml:space="preserve">On the product detail page, select the </w:t>
      </w:r>
      <w:r>
        <w:rPr>
          <w:b/>
        </w:rPr>
        <w:t>GunBroker.com Listings</w:t>
      </w:r>
      <w:r>
        <w:t xml:space="preserve"> tab (visible once the GunBroker toggle is enabled).</w:t>
      </w:r>
    </w:p>
    <w:p>
      <w:r>
        <w:rPr>
          <w:b/>
          <w:sz w:val="26"/>
        </w:rPr>
        <w:t>Step 2: Add a Listing</w:t>
      </w:r>
    </w:p>
    <w:p>
      <w:r>
        <w:t xml:space="preserve">Click the green </w:t>
      </w:r>
      <w:r>
        <w:rPr>
          <w:b/>
        </w:rPr>
        <w:t>Add Listing</w:t>
      </w:r>
      <w:r>
        <w:t xml:space="preserve"> button. A window will appear with the following listing types:</w:t>
      </w:r>
    </w:p>
    <w:p>
      <w:pPr>
        <w:pStyle w:val="ListBullet"/>
      </w:pPr>
      <w:r>
        <w:rPr>
          <w:b/>
        </w:rPr>
        <w:t>Standard Auction</w:t>
      </w:r>
      <w:r>
        <w:t xml:space="preserve"> – time-based bidding listing</w:t>
      </w:r>
    </w:p>
    <w:p>
      <w:pPr>
        <w:pStyle w:val="ListBullet"/>
      </w:pPr>
      <w:r>
        <w:rPr>
          <w:b/>
        </w:rPr>
        <w:t>Fixed Price</w:t>
      </w:r>
      <w:r>
        <w:t xml:space="preserve"> – set price, no bidding</w:t>
      </w:r>
    </w:p>
    <w:p>
      <w:r>
        <w:t xml:space="preserve">Select the appropriate type, complete any additional required fields (including your </w:t>
      </w:r>
      <w:r>
        <w:rPr>
          <w:b/>
        </w:rPr>
        <w:t>Shipping Profile</w:t>
      </w:r>
      <w:r>
        <w:t xml:space="preserve">, which comes from GunBroker), and click </w:t>
      </w:r>
      <w:r>
        <w:rPr>
          <w:b/>
        </w:rPr>
        <w:t>Add</w:t>
      </w:r>
      <w:r>
        <w:t xml:space="preserve"> to post the listing live.</w:t>
      </w:r>
    </w:p>
    <w:p>
      <w:r>
        <w:rPr>
          <w:b/>
          <w:sz w:val="26"/>
        </w:rPr>
        <w:t>Step 3: Monitor Listings</w:t>
      </w:r>
    </w:p>
    <w:p>
      <w:r>
        <w:t xml:space="preserve">The </w:t>
      </w:r>
      <w:r>
        <w:rPr>
          <w:b/>
        </w:rPr>
        <w:t>GunBroker.com Listings</w:t>
      </w:r>
      <w:r>
        <w:t xml:space="preserve"> tab shows all your listings and their live statuses. When an item sells in the POS, its corresponding GunBroker listing is automatically closed. Inventory is also reserved for listings marked as closed to maintain accuracy across platforms.</w:t>
      </w:r>
    </w:p>
    <w:p/>
    <w:p>
      <w:r>
        <w:rPr>
          <w:b/>
          <w:sz w:val="28"/>
        </w:rPr>
        <w:t>Part 5: Completing a GunBroker Order</w:t>
      </w:r>
    </w:p>
    <w:p>
      <w:r>
        <w:t>When a buyer completes a purchase on GunBroker, the order will appear in Orchid POS at:</w:t>
      </w:r>
    </w:p>
    <w:p>
      <w:r>
        <w:rPr>
          <w:b/>
        </w:rPr>
        <w:t>Sell &gt; Invoices and Online Orders</w:t>
      </w:r>
    </w:p>
    <w:p>
      <w:r>
        <w:t xml:space="preserve">Orders will have the status </w:t>
      </w:r>
      <w:r>
        <w:rPr>
          <w:b/>
        </w:rPr>
        <w:t>"Order Received"</w:t>
      </w:r>
      <w:r>
        <w:t>. Open the invoice and fulfill the order by assigning the available quantity or specific serial number. Once fulfilled, the item is considered delivered and the firearm is automatically disposed of in your bound book.</w:t>
      </w:r>
    </w:p>
    <w:p/>
    <w:p>
      <w:r>
        <w:rPr>
          <w:b/>
          <w:sz w:val="28"/>
        </w:rPr>
        <w:t>Part 6: GunBroker Orders &amp; Layaways (Unpaid Orders)</w:t>
      </w:r>
    </w:p>
    <w:p>
      <w:r>
        <w:t>Unpaid GunBroker orders are handled through a layaway workflow. Here's how it works:</w:t>
      </w:r>
    </w:p>
    <w:p>
      <w:r>
        <w:rPr>
          <w:b/>
          <w:sz w:val="26"/>
        </w:rPr>
        <w:t>How an Unpaid Order Becomes a Layaway</w:t>
      </w:r>
    </w:p>
    <w:p>
      <w:r>
        <w:t xml:space="preserve">When Orchid receives a webhook from GunBroker flagging an order as unpaid, the system automatically saves that order as a </w:t>
      </w:r>
      <w:r>
        <w:rPr>
          <w:b/>
        </w:rPr>
        <w:t>layaway</w:t>
      </w:r>
      <w:r>
        <w:t xml:space="preserve"> rather than a completed invoice.</w:t>
      </w:r>
    </w:p>
    <w:p>
      <w:r>
        <w:rPr>
          <w:b/>
          <w:sz w:val="26"/>
        </w:rPr>
        <w:t>Converting a Layaway to an Invoice</w:t>
      </w:r>
    </w:p>
    <w:p>
      <w:r>
        <w:t>There are two ways a layaway can be converted to a full invoice:</w:t>
      </w:r>
    </w:p>
    <w:p>
      <w:r>
        <w:rPr>
          <w:b/>
        </w:rPr>
        <w:t>Option 1 – Automatic (every 30 minutes)</w:t>
      </w:r>
      <w:r>
        <w:br/>
        <w:t>A background process runs every 30 minutes to check whether each GunBroker layaway order has been paid. If payment is confirmed on GunBroker's end, the layaway is automatically converted to an invoice. If not yet paid, it remains as a layaway until the next check.</w:t>
      </w:r>
    </w:p>
    <w:p>
      <w:r>
        <w:rPr>
          <w:b/>
        </w:rPr>
        <w:t>Option 2 – Manual Conversion via the Review Layaway Screen</w:t>
      </w:r>
      <w:r>
        <w:br/>
        <w:t>A staff member can manually convert a layaway from the Review Layaway screen. There are two scenarios here:</w:t>
      </w:r>
    </w:p>
    <w:p>
      <w:pPr>
        <w:pStyle w:val="ListBullet"/>
      </w:pPr>
      <w:r>
        <w:rPr>
          <w:b/>
        </w:rPr>
        <w:t>Order is already paid on GunBroker:</w:t>
      </w:r>
      <w:r>
        <w:t xml:space="preserve"> A </w:t>
      </w:r>
      <w:r>
        <w:rPr>
          <w:b/>
        </w:rPr>
        <w:t>"Convert to Invoice"</w:t>
      </w:r>
      <w:r>
        <w:t xml:space="preserve"> button will be available. Click it to convert the layaway directly.</w:t>
      </w:r>
    </w:p>
    <w:p>
      <w:r>
        <w:rPr>
          <w:b/>
        </w:rPr>
        <w:t>Order is not yet paid and you are collecting payment in-store</w:t>
      </w:r>
      <w:r>
        <w:t xml:space="preserve"> (e.g., cash or check): A popup will appear to record payment details. If the payment method is </w:t>
      </w:r>
      <w:r>
        <w:rPr>
          <w:b/>
        </w:rPr>
        <w:t>check</w:t>
      </w:r>
      <w:r>
        <w:t xml:space="preserve">, fields will be provided to capture check information. Once you click </w:t>
      </w:r>
      <w:r>
        <w:rPr>
          <w:b/>
        </w:rPr>
        <w:t>Receive Payment</w:t>
      </w:r>
      <w:r>
        <w:t>, the system will:</w:t>
        <w:br/>
      </w:r>
    </w:p>
    <w:p>
      <w:pPr>
        <w:pStyle w:val="ListNumber"/>
      </w:pPr>
      <w:r>
        <w:t>Trigger an API call to mark the corresponding GunBroker order as paid.</w:t>
      </w:r>
    </w:p>
    <w:p>
      <w:pPr>
        <w:pStyle w:val="ListNumber"/>
      </w:pPr>
      <w:r>
        <w:t>Convert the layaway to a completed invoice.</w:t>
      </w:r>
    </w:p>
    <w:p/>
    <w:p>
      <w:r>
        <w:rPr>
          <w:b/>
          <w:sz w:val="28"/>
        </w:rPr>
        <w:t>Quick Reference</w:t>
      </w:r>
    </w:p>
    <w:p>
      <w:pPr>
        <w:jc w:val="center"/>
      </w:pPr>
      <w:r>
        <w:br/>
      </w:r>
    </w:p>
    <w:tbl>
      <w:tblPr>
        <w:tblStyle w:val="TableGrid"/>
        <w:tblW w:type="auto" w:w="0"/>
        <w:tblLook w:firstColumn="1" w:firstRow="1" w:lastColumn="0" w:lastRow="0" w:noHBand="0" w:noVBand="1" w:val="04A0"/>
      </w:tblPr>
      <w:tblGrid>
        <w:gridCol w:w="4320"/>
        <w:gridCol w:w="4320"/>
      </w:tblGrid>
      <w:tr>
        <w:tc>
          <w:tcPr>
            <w:tcW w:type="dxa" w:w="4320"/>
          </w:tcPr>
          <w:p>
            <w:r/>
            <w:r>
              <w:rPr>
                <w:b/>
              </w:rPr>
              <w:t>Task</w:t>
            </w:r>
          </w:p>
        </w:tc>
        <w:tc>
          <w:tcPr>
            <w:tcW w:type="dxa" w:w="4320"/>
          </w:tcPr>
          <w:p>
            <w:r/>
            <w:r>
              <w:rPr>
                <w:b/>
              </w:rPr>
              <w:t>Where to Go</w:t>
            </w:r>
          </w:p>
        </w:tc>
      </w:tr>
      <w:tr>
        <w:tc>
          <w:tcPr>
            <w:tcW w:type="dxa" w:w="4320"/>
          </w:tcPr>
          <w:p>
            <w:r/>
            <w:r>
              <w:t>Enable integration</w:t>
            </w:r>
          </w:p>
        </w:tc>
        <w:tc>
          <w:tcPr>
            <w:tcW w:type="dxa" w:w="4320"/>
          </w:tcPr>
          <w:p>
            <w:r/>
            <w:r>
              <w:t>Manage &gt; Store Configuration &gt; Integrations &gt; eCommerce</w:t>
            </w:r>
          </w:p>
        </w:tc>
      </w:tr>
      <w:tr>
        <w:tc>
          <w:tcPr>
            <w:tcW w:type="dxa" w:w="4320"/>
          </w:tcPr>
          <w:p>
            <w:r/>
            <w:r>
              <w:t>Set up webhooks</w:t>
            </w:r>
          </w:p>
        </w:tc>
        <w:tc>
          <w:tcPr>
            <w:tcW w:type="dxa" w:w="4320"/>
          </w:tcPr>
          <w:p>
            <w:r/>
            <w:r>
              <w:t>GunBroker Toolbox &gt; Manage Webhooks</w:t>
            </w:r>
          </w:p>
        </w:tc>
      </w:tr>
      <w:tr>
        <w:tc>
          <w:tcPr>
            <w:tcW w:type="dxa" w:w="4320"/>
          </w:tcPr>
          <w:p>
            <w:r/>
            <w:r>
              <w:t>Configure a listing</w:t>
            </w:r>
          </w:p>
        </w:tc>
        <w:tc>
          <w:tcPr>
            <w:tcW w:type="dxa" w:w="4320"/>
          </w:tcPr>
          <w:p>
            <w:r/>
            <w:r>
              <w:t>Inventory &gt; Manage Products &gt; [Item] &gt; Sales Channel tab</w:t>
            </w:r>
          </w:p>
        </w:tc>
      </w:tr>
      <w:tr>
        <w:tc>
          <w:tcPr>
            <w:tcW w:type="dxa" w:w="4320"/>
          </w:tcPr>
          <w:p>
            <w:r/>
            <w:r>
              <w:t>Post a live listing</w:t>
            </w:r>
          </w:p>
        </w:tc>
        <w:tc>
          <w:tcPr>
            <w:tcW w:type="dxa" w:w="4320"/>
          </w:tcPr>
          <w:p>
            <w:r/>
            <w:r>
              <w:t>Inventory &gt; Manage Products &gt; [Item] &gt; GunBroker.com Listings tab</w:t>
            </w:r>
          </w:p>
        </w:tc>
      </w:tr>
      <w:tr>
        <w:tc>
          <w:tcPr>
            <w:tcW w:type="dxa" w:w="4320"/>
          </w:tcPr>
          <w:p>
            <w:r/>
            <w:r>
              <w:t>View &amp; fulfill orders</w:t>
            </w:r>
          </w:p>
        </w:tc>
        <w:tc>
          <w:tcPr>
            <w:tcW w:type="dxa" w:w="4320"/>
          </w:tcPr>
          <w:p>
            <w:r/>
            <w:r>
              <w:t>Sell &gt; Invoices and Online Orders</w:t>
            </w:r>
          </w:p>
        </w:tc>
      </w:tr>
      <w:tr>
        <w:tc>
          <w:tcPr>
            <w:tcW w:type="dxa" w:w="4320"/>
          </w:tcPr>
          <w:p>
            <w:r/>
            <w:r>
              <w:t>Manage unpaid orders</w:t>
            </w:r>
          </w:p>
        </w:tc>
        <w:tc>
          <w:tcPr>
            <w:tcW w:type="dxa" w:w="4320"/>
          </w:tcPr>
          <w:p>
            <w:r/>
            <w:r>
              <w:t>Sell &gt; Layaways &gt; Review Layaway</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Gunbroker Integration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