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r>
        <w:rPr>
          <w:b/>
        </w:rPr>
        <w:t>Q2S07.25 Release Notes – All Products</w:t>
      </w:r>
    </w:p>
    <w:p>
      <w:pPr>
        <w:jc w:val="center"/>
      </w:pPr>
      <w:r>
        <w:rPr>
          <w:b/>
        </w:rPr>
        <w:t>Available April 8, 2025</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r>
        <w:br/>
      </w:r>
    </w:p>
    <w:p>
      <w:r>
        <w:br/>
      </w:r>
    </w:p>
    <w:p>
      <w:r>
        <w:br/>
      </w:r>
    </w:p>
    <w:p>
      <w:r>
        <w:rPr>
          <w:b/>
          <w:sz w:val="26"/>
        </w:rPr>
        <w:t>Orchid eState</w:t>
      </w:r>
      <w:r>
        <w:rPr>
          <w:b/>
          <w:sz w:val="26"/>
        </w:rPr>
        <w:t>UPC classifications have now reached 54,000</w:t>
      </w:r>
      <w:r>
        <w:rPr>
          <w:b/>
          <w:sz w:val="26"/>
        </w:rPr>
        <w:t>.</w:t>
      </w:r>
      <w:r>
        <w:rPr>
          <w:b/>
          <w:sz w:val="26"/>
        </w:rPr>
        <w:br/>
      </w:r>
      <w:r>
        <w:rPr>
          <w:b/>
          <w:sz w:val="26"/>
        </w:rPr>
        <w:t>Orchid Firearm Sales Portal</w:t>
      </w:r>
      <w:r>
        <w:rPr>
          <w:b/>
          <w:sz w:val="26"/>
        </w:rPr>
        <w:t>No updates in this release.</w:t>
      </w:r>
      <w:r>
        <w:rPr>
          <w:b/>
          <w:sz w:val="26"/>
        </w:rPr>
        <w:br/>
      </w:r>
      <w:r>
        <w:rPr>
          <w:b/>
          <w:sz w:val="26"/>
        </w:rPr>
        <w:t>Coming Soon</w:t>
      </w:r>
      <w:r>
        <w:rPr>
          <w:b/>
          <w:sz w:val="26"/>
        </w:rPr>
        <w:t>Sales Admins will be able to block the creation of new orders to selected dealers.</w:t>
      </w:r>
      <w:r>
        <w:rPr>
          <w:b/>
          <w:sz w:val="26"/>
        </w:rPr>
        <w:t>The sales order table will soon be filterable by order status.</w:t>
      </w:r>
      <w:r>
        <w:rPr>
          <w:b/>
          <w:sz w:val="26"/>
        </w:rPr>
        <w:br/>
      </w:r>
      <w:r>
        <w:rPr>
          <w:b/>
          <w:sz w:val="26"/>
        </w:rPr>
        <w:t>Orchid eFFL eCommerce Locator API</w:t>
      </w:r>
      <w:r>
        <w:rPr>
          <w:b/>
          <w:sz w:val="26"/>
        </w:rPr>
        <w:br/>
      </w:r>
      <w:r>
        <w:rPr>
          <w:b/>
          <w:sz w:val="26"/>
        </w:rPr>
        <w:t>No updates in this release.</w:t>
      </w:r>
      <w:r>
        <w:rPr>
          <w:b/>
          <w:sz w:val="26"/>
        </w:rPr>
        <w:br/>
      </w:r>
      <w:r>
        <w:rPr>
          <w:b/>
          <w:sz w:val="26"/>
        </w:rPr>
        <w:t>Coming Soon</w:t>
      </w:r>
      <w:r>
        <w:rPr>
          <w:b/>
          <w:sz w:val="26"/>
        </w:rPr>
        <w:t>The addition of Puerto Rico based FFLs.</w:t>
      </w:r>
      <w:r>
        <w:rPr>
          <w:b/>
          <w:sz w:val="26"/>
        </w:rPr>
        <w:br/>
      </w:r>
      <w:r>
        <w:rPr>
          <w:b/>
          <w:sz w:val="26"/>
        </w:rPr>
        <w:t>Orchid eBound</w:t>
      </w:r>
      <w:r>
        <w:rPr>
          <w:b/>
          <w:sz w:val="26"/>
        </w:rPr>
        <w:t>Multiple Sales Form Aging Alert</w:t>
      </w:r>
      <w:r>
        <w:rPr>
          <w:b/>
          <w:sz w:val="26"/>
        </w:rPr>
        <w:br/>
      </w:r>
      <w:r>
        <w:rPr>
          <w:b/>
          <w:sz w:val="26"/>
        </w:rPr>
        <w:t>A new alert has been added to the top of the eBound Main Menu to notify users of any multiple sales form that haven’t been processed within 24 hours, ensuring timely compliance.</w:t>
      </w:r>
      <w:r>
        <w:rPr>
          <w:b/>
          <w:sz w:val="26"/>
        </w:rPr>
        <w:t xml:space="preserve"> </w:t>
      </w:r>
      <w:r>
        <w:rPr>
          <w:b/>
          <w:sz w:val="26"/>
        </w:rPr>
        <w:t>Orchid IM Audit Trail</w:t>
      </w:r>
      <w:r>
        <w:rPr>
          <w:b/>
          <w:sz w:val="26"/>
        </w:rPr>
        <w:t>We have added an audit trail feature that will be visible to employees who hold the role of Company Admin / Inventory Manager. The audit trail will show assignments to locations and personnel.</w:t>
      </w:r>
      <w:r>
        <w:rPr>
          <w:b/>
          <w:sz w:val="26"/>
        </w:rPr>
        <w:t xml:space="preserve"> </w:t>
      </w:r>
      <w:r>
        <w:rPr>
          <w:b/>
          <w:sz w:val="26"/>
        </w:rPr>
        <w:t>Orchid IM Bulk Assignment</w:t>
      </w:r>
      <w:r>
        <w:rPr>
          <w:b/>
          <w:sz w:val="26"/>
        </w:rPr>
        <w:t>A bulk upload feature has been added that allows for multiple firearm assignments to locations and personnel.</w:t>
      </w:r>
      <w:r>
        <w:rPr>
          <w:b/>
          <w:sz w:val="26"/>
        </w:rPr>
        <w:br/>
      </w:r>
      <w:r>
        <w:rPr>
          <w:b/>
          <w:sz w:val="26"/>
        </w:rPr>
        <w:t xml:space="preserve"> </w:t>
      </w:r>
      <w:r>
        <w:rPr>
          <w:b/>
          <w:sz w:val="26"/>
        </w:rPr>
        <w:t>Orchid eCommerce</w:t>
      </w:r>
      <w:r>
        <w:rPr>
          <w:b/>
          <w:sz w:val="26"/>
        </w:rPr>
        <w:t>Web Visibility Settings In the Catalog Sync Process</w:t>
      </w:r>
      <w:r>
        <w:rPr>
          <w:b/>
          <w:sz w:val="26"/>
        </w:rPr>
        <w:br/>
      </w:r>
      <w:r>
        <w:rPr>
          <w:b/>
          <w:sz w:val="26"/>
        </w:rPr>
        <w:t>We’ve cleaned up the pop-up message that appears during catalog uploads or resyncs. You’ll now see clearer, more concise instructions regarding website visibility settings for your products—whether you want items visible, hidden, or skipped.</w:t>
      </w:r>
      <w:r>
        <w:rPr>
          <w:b/>
          <w:sz w:val="26"/>
        </w:rPr>
        <w:t xml:space="preserve"> </w:t>
      </w:r>
      <w:r>
        <w:rPr>
          <w:b/>
          <w:sz w:val="26"/>
        </w:rPr>
        <w:t>Out-of-Stock Item Bug Resolved</w:t>
      </w:r>
      <w:r>
        <w:rPr>
          <w:b/>
          <w:sz w:val="26"/>
        </w:rPr>
        <w:br/>
      </w:r>
      <w:r>
        <w:rPr>
          <w:b/>
          <w:sz w:val="26"/>
        </w:rPr>
        <w:t>A bug that allowed customers to access and purchase out-of-stock items via browser search has been fixed. This issue is now resolved and no longer impacts your online sales.</w:t>
      </w:r>
      <w:r>
        <w:rPr>
          <w:b/>
          <w:sz w:val="26"/>
        </w:rPr>
        <w:t xml:space="preserve"> </w:t>
      </w:r>
      <w:r>
        <w:rPr>
          <w:b/>
          <w:sz w:val="26"/>
        </w:rPr>
        <w:t>Global Search</w:t>
      </w:r>
      <w:r>
        <w:rPr>
          <w:b/>
          <w:sz w:val="26"/>
        </w:rPr>
        <w:br/>
      </w:r>
      <w:r>
        <w:rPr>
          <w:b/>
          <w:sz w:val="26"/>
        </w:rPr>
        <w:t>A bug that allowed customers to access and purchase out-of-stock items via browser search has been fixed. This issue is now resolved and no longer impacts your online sales.</w:t>
      </w:r>
      <w:r>
        <w:rPr>
          <w:b/>
          <w:sz w:val="26"/>
        </w:rPr>
        <w:t xml:space="preserve"> </w:t>
      </w:r>
      <w:r>
        <w:rPr>
          <w:b/>
          <w:sz w:val="26"/>
        </w:rPr>
        <w:t>Add To Cart for Below MAP Price</w:t>
      </w:r>
      <w:r>
        <w:rPr>
          <w:b/>
          <w:sz w:val="26"/>
        </w:rPr>
        <w:br/>
      </w:r>
      <w:r>
        <w:rPr>
          <w:b/>
          <w:sz w:val="26"/>
        </w:rPr>
        <w:t xml:space="preserve">If a product’s online price is set below the MAP, the price will not be visible on the website. Instead, customers will see a prompt to add the product to their cart to view the best price. This pricing behavior can be configured under the </w:t>
      </w:r>
      <w:r>
        <w:rPr>
          <w:b/>
          <w:sz w:val="26"/>
        </w:rPr>
        <w:t>Product Detail &gt; Pricing</w:t>
      </w:r>
      <w:r>
        <w:rPr>
          <w:b/>
          <w:sz w:val="26"/>
        </w:rPr>
        <w:t xml:space="preserve"> tab.</w:t>
      </w:r>
      <w:r>
        <w:rPr>
          <w:b/>
          <w:sz w:val="26"/>
        </w:rPr>
        <w:t xml:space="preserve"> </w:t>
      </w:r>
      <w:r>
        <w:rPr>
          <w:b/>
          <w:sz w:val="26"/>
        </w:rPr>
        <w:t>Shout Out - We would like to welcome the new Orchid Commerce clients who have gone live.</w:t>
      </w:r>
      <w:r>
        <w:rPr>
          <w:b/>
          <w:sz w:val="26"/>
        </w:rPr>
        <w:t xml:space="preserve">D&amp;L Shooting Supplies </w:t>
      </w:r>
      <w:r>
        <w:rPr>
          <w:b/>
          <w:sz w:val="26"/>
        </w:rPr>
        <w:t xml:space="preserve">California Guns &amp; Ammo </w:t>
      </w:r>
      <w:r>
        <w:rPr>
          <w:b/>
          <w:sz w:val="26"/>
        </w:rPr>
        <w:br/>
      </w:r>
      <w:r>
        <w:rPr>
          <w:b/>
          <w:sz w:val="26"/>
        </w:rPr>
        <w:t xml:space="preserve"> </w:t>
      </w:r>
      <w:r>
        <w:rPr>
          <w:b/>
          <w:sz w:val="26"/>
        </w:rPr>
        <w:t>Orchid POS</w:t>
      </w:r>
      <w:r>
        <w:rPr>
          <w:b/>
          <w:sz w:val="26"/>
        </w:rPr>
        <w:t>GunBroker</w:t>
      </w:r>
      <w:r>
        <w:rPr>
          <w:b/>
          <w:sz w:val="26"/>
        </w:rPr>
        <w:br/>
      </w:r>
      <w:r>
        <w:rPr>
          <w:b/>
          <w:sz w:val="26"/>
        </w:rPr>
        <w:t>Our GunBroker integration continues to evolve with new features and enhancements added weekly. The integration remains in beta, and we are actively onboarding beta customers. We’re on track for an official launch at the beginning of May.</w:t>
      </w:r>
      <w:r>
        <w:rPr>
          <w:b/>
          <w:sz w:val="26"/>
        </w:rPr>
        <w:t xml:space="preserve"> </w:t>
      </w:r>
      <w:r>
        <w:rPr>
          <w:b/>
          <w:sz w:val="26"/>
        </w:rPr>
        <w:t>NLA Item Cleanup</w:t>
      </w:r>
      <w:r>
        <w:rPr>
          <w:b/>
          <w:sz w:val="26"/>
        </w:rPr>
        <w:br/>
      </w:r>
      <w:r>
        <w:rPr>
          <w:b/>
          <w:sz w:val="26"/>
        </w:rPr>
        <w:t>Numerous NLA (No Longer Available) items have been removed from the master catalog. Cleanup efforts continue to ensure NLA items are also removed from POS accounts and from displaying products online that are no longer available from a vendor.</w:t>
      </w:r>
      <w:r>
        <w:rPr>
          <w:b/>
          <w:sz w:val="26"/>
        </w:rPr>
        <w:t xml:space="preserve"> </w:t>
      </w:r>
      <w:r>
        <w:rPr>
          <w:b/>
          <w:sz w:val="26"/>
        </w:rPr>
        <w:t>We highly recommend</w:t>
      </w:r>
      <w:r>
        <w:rPr>
          <w:b/>
          <w:sz w:val="26"/>
        </w:rPr>
        <w:t xml:space="preserve"> that all customers resync their vendor catalogs. However, please proceed cautiously and/or reach out to support for assistance. Inappropriate sync toggle settings can overwrite your taxonomy, product titles, and descriptions, amongst other attributes. If you had previously customized such product information and deviated from vendor provided data, you may overwrite your personalized information.</w:t>
      </w:r>
      <w:r>
        <w:rPr>
          <w:b/>
          <w:sz w:val="26"/>
        </w:rPr>
        <w:t xml:space="preserve"> </w:t>
      </w:r>
      <w:r>
        <w:rPr>
          <w:b/>
          <w:sz w:val="26"/>
        </w:rPr>
        <w:t>New Membership Email Templates</w:t>
      </w:r>
      <w:r>
        <w:rPr>
          <w:b/>
          <w:sz w:val="26"/>
        </w:rPr>
        <w:br/>
      </w:r>
      <w:r>
        <w:rPr>
          <w:b/>
          <w:sz w:val="26"/>
        </w:rPr>
        <w:t>Two new email templates, Membership Success and Membership Failure, are now available in the POS. You can configure these templates to send automatic notifications for membership-related updates.</w:t>
      </w:r>
      <w:r>
        <w:rPr>
          <w:b/>
          <w:sz w:val="26"/>
        </w:rPr>
        <w:t xml:space="preserve"> </w:t>
      </w:r>
      <w:r>
        <w:rPr>
          <w:b/>
          <w:sz w:val="26"/>
        </w:rPr>
        <w:t>New Terms &amp; Conditions Print Setting</w:t>
      </w:r>
      <w:r>
        <w:rPr>
          <w:b/>
          <w:sz w:val="26"/>
        </w:rPr>
        <w:br/>
      </w:r>
      <w:r>
        <w:rPr>
          <w:b/>
          <w:sz w:val="26"/>
        </w:rPr>
        <w:t>Within your invoice settings, there is now a toggle to control whether the terms and conditions appear on customer receipts. Note: Terms and conditions will continue to print by default on 8.5x11” documents.</w:t>
      </w:r>
      <w:r>
        <w:rPr>
          <w:b/>
          <w:sz w:val="26"/>
        </w:rPr>
        <w:t xml:space="preserve"> </w:t>
      </w:r>
      <w:r>
        <w:rPr>
          <w:b/>
          <w:sz w:val="26"/>
        </w:rPr>
        <w:t>Accounts Receivable Statements</w:t>
      </w:r>
      <w:r>
        <w:rPr>
          <w:b/>
          <w:sz w:val="26"/>
        </w:rPr>
        <w:t xml:space="preserve">Two small enhancements have been made to the statement generation process. </w:t>
      </w:r>
      <w:r>
        <w:rPr>
          <w:b/>
          <w:sz w:val="26"/>
        </w:rPr>
        <w:t>Customers will now be displayed in alphabetical order; and</w:t>
      </w:r>
      <w:r>
        <w:rPr>
          <w:b/>
          <w:sz w:val="26"/>
        </w:rPr>
        <w:t>A bug in the statement generation process will allow uses to print out ‘zero dollar’ statements (i.e., where the balance owed is zero).</w:t>
      </w:r>
      <w:r>
        <w:rPr>
          <w:b/>
          <w:sz w:val="26"/>
        </w:rPr>
        <w:t xml:space="preserve"> </w:t>
      </w:r>
      <w:r>
        <w:rPr>
          <w:b/>
          <w:sz w:val="26"/>
        </w:rPr>
        <w:t>Other Bug Fixes</w:t>
      </w:r>
      <w:r>
        <w:rPr>
          <w:b/>
          <w:sz w:val="26"/>
        </w:rPr>
        <w:t>In selected instances, Trade-ins transactions were being represented as a return in various POS accounting reports. This has been resolved and the use of all reports for historical or current transactions will be displayed properly.</w:t>
      </w:r>
      <w:r>
        <w:rPr>
          <w:b/>
          <w:sz w:val="26"/>
        </w:rPr>
        <w:t>Recently, a change to the recurring membership function caused an intermittent, duplicate charge. And, some memberships were shown as active after expiration. The root cause of both issues has been addressed.</w:t>
      </w:r>
      <w:r>
        <w:rPr>
          <w:b/>
          <w:sz w:val="26"/>
        </w:rPr>
        <w:t xml:space="preserve"> </w:t>
      </w:r>
      <w:r>
        <w:rPr>
          <w:b/>
          <w:sz w:val="26"/>
        </w:rPr>
        <w:t>Coming Soon:</w:t>
      </w:r>
      <w:r>
        <w:rPr>
          <w:b/>
          <w:sz w:val="26"/>
        </w:rPr>
        <w:t>Avalara integration in POS – Currently in beta.</w:t>
      </w:r>
      <w:r>
        <w:rPr>
          <w:b/>
          <w:sz w:val="26"/>
        </w:rPr>
        <w:t>ShipStation integration in POS – Currently in beta.</w:t>
      </w:r>
      <w:r>
        <w:rPr>
          <w:b/>
          <w:sz w:val="26"/>
        </w:rPr>
        <w:t>Control deliverable invoices by manual state delay &amp;/or transaction number</w:t>
      </w:r>
      <w:r>
        <w:rPr>
          <w:b/>
          <w:sz w:val="26"/>
        </w:rPr>
        <w:t>The creation of a true, post-receipt ‘Receiver’, that shows only products received, with a specific date, and calculated gross margin</w:t>
      </w:r>
      <w:r>
        <w:rPr>
          <w:b/>
          <w:sz w:val="26"/>
        </w:rPr>
        <w:t>A toggle that, when turned on, will block the completion of register transaction for firearms without the entry of a NICS number</w:t>
      </w:r>
      <w:r>
        <w:rPr>
          <w:b/>
          <w:sz w:val="26"/>
        </w:rPr>
        <w:t xml:space="preserve"> </w:t>
      </w:r>
      <w:r>
        <w:rPr>
          <w:b/>
          <w:sz w:val="26"/>
        </w:rPr>
        <w:t>Shout Out - We would like to welcome the new Orchid POS clients who have gone live.</w:t>
      </w:r>
      <w:r>
        <w:rPr>
          <w:b/>
          <w:sz w:val="26"/>
        </w:rPr>
        <w:t>Turtle’s Hulls &amp; Guns</w:t>
      </w:r>
      <w:r>
        <w:rPr>
          <w:b/>
          <w:sz w:val="26"/>
        </w:rPr>
        <w:t>The Gun Station</w:t>
      </w:r>
      <w:r>
        <w:rPr>
          <w:b/>
          <w:sz w:val="26"/>
        </w:rPr>
        <w:t>Carolina Sporting &amp; Security</w:t>
      </w:r>
      <w:r>
        <w:rPr>
          <w:b/>
          <w:sz w:val="26"/>
        </w:rPr>
        <w:t>First Strike Indoor Range</w:t>
      </w:r>
      <w:r>
        <w:rPr>
          <w:b/>
          <w:sz w:val="26"/>
        </w:rPr>
        <w:br/>
      </w:r>
      <w:r>
        <w:rPr>
          <w:b/>
          <w:sz w:val="26"/>
        </w:rPr>
        <w:br/>
      </w:r>
      <w:r>
        <w:rPr>
          <w:b/>
          <w:sz w:val="26"/>
        </w:rPr>
        <w:t>Orchid eSerial, Armor Piercing Book, FEL Book</w:t>
      </w:r>
      <w:r>
        <w:rPr>
          <w:b/>
          <w:sz w:val="26"/>
        </w:rPr>
        <w:t>No updates in this release.</w:t>
      </w:r>
      <w:r>
        <w:rPr>
          <w:b/>
          <w:sz w:val="26"/>
        </w:rPr>
        <w:br/>
      </w:r>
      <w:r>
        <w:rPr>
          <w:b/>
          <w:sz w:val="26"/>
        </w:rPr>
        <w:br/>
      </w:r>
      <w:r>
        <w:rPr>
          <w:b/>
          <w:sz w:val="26"/>
        </w:rPr>
        <w:t>Previous Release Notes</w:t>
      </w:r>
      <w:r>
        <w:rPr>
          <w:b/>
          <w:sz w:val="26"/>
        </w:rPr>
        <w:br/>
      </w:r>
    </w:p>
    <w:p>
      <w:r>
        <w:t>Orchid eBound</w:t>
      </w:r>
      <w:r>
        <w:t>TM</w:t>
      </w:r>
      <w:r>
        <w:t xml:space="preserve"> and Related Apps</w:t>
      </w:r>
    </w:p>
    <w:p>
      <w:r>
        <w:t>Orchid POS</w:t>
      </w:r>
      <w:r>
        <w:t>TM</w:t>
      </w:r>
      <w:r>
        <w:t xml:space="preserve"> and Orchid eCommerce</w:t>
      </w:r>
      <w:r>
        <w:t>TM</w:t>
      </w:r>
    </w:p>
    <w:p>
      <w:r>
        <w:t xml:space="preserve">For questions or additional information, please submit tickets through the Orchid Online </w:t>
      </w:r>
      <w:r>
        <w:t>Support Center</w:t>
      </w:r>
      <w: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Q2S07.25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