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 supports all currencies. Go to Office &gt; Back Office Settings &gt; Store Settings (click Edit icon next to store location) to adjust default currency.</w:t>
      </w:r>
    </w:p>
    <w:p>
      <w:pPr>
        <w:pStyle w:val="ListBullet"/>
      </w:pPr>
      <w:r>
        <w:t>All world currencies and countries are listed as options.</w:t>
      </w:r>
    </w:p>
    <w:p>
      <w:pPr>
        <w:pStyle w:val="ListBullet"/>
      </w:pPr>
      <w:r>
        <w:t>Currency selection determines the symbol used throughout POS and printed documents but does not affect conversion rates (which are set in Invoice Settings page).</w:t>
      </w:r>
    </w:p>
    <w:p>
      <w:pPr>
        <w:pStyle w:val="ListBullet"/>
      </w:pPr>
      <w:r>
        <w:t>Default country determines what country is automatically inserted when creating a new contact, but the country can be changed at the time of contact creation.</w:t>
      </w:r>
    </w:p>
    <w:p>
      <w:pPr>
        <w:pStyle w:val="ListBullet"/>
      </w:pPr>
      <w:r>
        <w:t>Point of Sale can be set to ask for each contact’s home country if desired (see Setup Options page).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Currency Display in Point of Sale, Count In / Out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