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see all invoices, regardless of customer, purchase, or payment type:</w:t>
      </w:r>
    </w:p>
    <w:p>
      <w:pPr>
        <w:pStyle w:val="ListBullet"/>
      </w:pPr>
      <w:r>
        <w:t>From your Point of Sale home page, go to the POS menu up top &gt; Manage Invoice.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All Invoices From All Customers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