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9603D" w14:textId="77777777" w:rsidR="00B7171F" w:rsidRDefault="00B7171F" w:rsidP="00B7171F"/>
    <w:p w14:paraId="3F47D23B" w14:textId="77777777" w:rsidR="00B7171F" w:rsidRDefault="00B7171F" w:rsidP="00B7171F">
      <w:pPr>
        <w:jc w:val="center"/>
      </w:pPr>
      <w:r>
        <w:t>[</w:t>
      </w:r>
      <w:r w:rsidRPr="00AB6E63">
        <w:rPr>
          <w:highlight w:val="yellow"/>
        </w:rPr>
        <w:t>place on company letterhead</w:t>
      </w:r>
      <w:r>
        <w:t>]</w:t>
      </w:r>
    </w:p>
    <w:p w14:paraId="41590670" w14:textId="77777777" w:rsidR="00B7171F" w:rsidRDefault="00B7171F" w:rsidP="00B7171F"/>
    <w:p w14:paraId="308E002B" w14:textId="77777777" w:rsidR="00B7171F" w:rsidRDefault="00B7171F" w:rsidP="00B7171F">
      <w:pPr>
        <w:jc w:val="right"/>
      </w:pPr>
      <w:r>
        <w:t>[</w:t>
      </w:r>
      <w:r w:rsidRPr="00661634">
        <w:rPr>
          <w:highlight w:val="yellow"/>
        </w:rPr>
        <w:t>Current RP Name</w:t>
      </w:r>
      <w:r>
        <w:t>]</w:t>
      </w:r>
    </w:p>
    <w:p w14:paraId="52A93CB3" w14:textId="77777777" w:rsidR="00B7171F" w:rsidRDefault="00B7171F" w:rsidP="00B7171F">
      <w:pPr>
        <w:jc w:val="right"/>
      </w:pPr>
      <w:r>
        <w:t>[</w:t>
      </w:r>
      <w:r w:rsidRPr="00661634">
        <w:rPr>
          <w:highlight w:val="yellow"/>
        </w:rPr>
        <w:t>Current RP Title</w:t>
      </w:r>
      <w:r>
        <w:t>]</w:t>
      </w:r>
    </w:p>
    <w:p w14:paraId="418A7904" w14:textId="77777777" w:rsidR="00B7171F" w:rsidRDefault="00B7171F" w:rsidP="00B7171F">
      <w:pPr>
        <w:jc w:val="right"/>
      </w:pPr>
      <w:r>
        <w:t>[</w:t>
      </w:r>
      <w:r w:rsidRPr="00661634">
        <w:rPr>
          <w:highlight w:val="yellow"/>
        </w:rPr>
        <w:t>Current RP Company</w:t>
      </w:r>
      <w:r>
        <w:t>]</w:t>
      </w:r>
    </w:p>
    <w:p w14:paraId="78516E0F" w14:textId="77777777" w:rsidR="00B7171F" w:rsidRDefault="00B7171F" w:rsidP="00B7171F">
      <w:pPr>
        <w:jc w:val="right"/>
      </w:pPr>
      <w:r>
        <w:t>[</w:t>
      </w:r>
      <w:r w:rsidRPr="00661634">
        <w:rPr>
          <w:highlight w:val="yellow"/>
        </w:rPr>
        <w:t>Current RP Phone</w:t>
      </w:r>
      <w:r>
        <w:t>]</w:t>
      </w:r>
    </w:p>
    <w:p w14:paraId="66F82CF5" w14:textId="77777777" w:rsidR="00B7171F" w:rsidRDefault="00B7171F" w:rsidP="00B7171F">
      <w:pPr>
        <w:jc w:val="right"/>
      </w:pPr>
      <w:r>
        <w:t>[</w:t>
      </w:r>
      <w:r w:rsidRPr="00661634">
        <w:rPr>
          <w:highlight w:val="yellow"/>
        </w:rPr>
        <w:t>Current RP Email</w:t>
      </w:r>
      <w:r>
        <w:t>]</w:t>
      </w:r>
    </w:p>
    <w:p w14:paraId="5F98C00D" w14:textId="77777777" w:rsidR="00A5637B" w:rsidRPr="00F27B88" w:rsidRDefault="00A5637B" w:rsidP="00A5637B">
      <w:pPr>
        <w:spacing w:after="150"/>
        <w:rPr>
          <w:rFonts w:eastAsia="Times New Roman" w:cs="Arial"/>
          <w:color w:val="333333"/>
        </w:rPr>
      </w:pPr>
    </w:p>
    <w:p w14:paraId="020CA3F2" w14:textId="274F22D9" w:rsidR="00A5637B" w:rsidRPr="00627099" w:rsidRDefault="00A5637B" w:rsidP="00A5637B">
      <w:pPr>
        <w:spacing w:after="150"/>
        <w:jc w:val="right"/>
        <w:rPr>
          <w:rFonts w:eastAsia="Times New Roman" w:cs="Arial"/>
          <w:color w:val="000000" w:themeColor="text1"/>
        </w:rPr>
      </w:pPr>
      <w:r w:rsidRPr="00627099">
        <w:rPr>
          <w:rFonts w:eastAsia="Times New Roman" w:cs="Arial"/>
          <w:color w:val="000000" w:themeColor="text1"/>
        </w:rPr>
        <w:fldChar w:fldCharType="begin"/>
      </w:r>
      <w:r w:rsidRPr="00627099">
        <w:rPr>
          <w:rFonts w:eastAsia="Times New Roman" w:cs="Arial"/>
          <w:color w:val="000000" w:themeColor="text1"/>
        </w:rPr>
        <w:instrText xml:space="preserve"> DATE \@ "MMMM d, yyyy" </w:instrText>
      </w:r>
      <w:r w:rsidRPr="00627099">
        <w:rPr>
          <w:rFonts w:eastAsia="Times New Roman" w:cs="Arial"/>
          <w:color w:val="000000" w:themeColor="text1"/>
        </w:rPr>
        <w:fldChar w:fldCharType="separate"/>
      </w:r>
      <w:r w:rsidR="00B7171F">
        <w:rPr>
          <w:rFonts w:eastAsia="Times New Roman" w:cs="Arial"/>
          <w:noProof/>
          <w:color w:val="000000" w:themeColor="text1"/>
        </w:rPr>
        <w:t>July 20, 2021</w:t>
      </w:r>
      <w:r w:rsidRPr="00627099">
        <w:rPr>
          <w:rFonts w:eastAsia="Times New Roman" w:cs="Arial"/>
          <w:color w:val="000000" w:themeColor="text1"/>
        </w:rPr>
        <w:fldChar w:fldCharType="end"/>
      </w:r>
    </w:p>
    <w:p w14:paraId="39FA19A3" w14:textId="458369BF" w:rsidR="00A5637B" w:rsidRPr="00627099" w:rsidRDefault="00543E6F" w:rsidP="00A5637B">
      <w:pPr>
        <w:rPr>
          <w:rFonts w:eastAsia="Times New Roman" w:cs="Arial"/>
          <w:color w:val="000000" w:themeColor="text1"/>
        </w:rPr>
      </w:pPr>
      <w:r>
        <w:rPr>
          <w:rFonts w:eastAsia="Times New Roman" w:cs="Arial"/>
          <w:color w:val="000000" w:themeColor="text1"/>
        </w:rPr>
        <w:t>[</w:t>
      </w:r>
      <w:r w:rsidRPr="00543E6F">
        <w:rPr>
          <w:rFonts w:eastAsia="Times New Roman" w:cs="Arial"/>
          <w:color w:val="000000" w:themeColor="text1"/>
          <w:highlight w:val="yellow"/>
        </w:rPr>
        <w:t>Insert Chief’s Name</w:t>
      </w:r>
      <w:r>
        <w:rPr>
          <w:rFonts w:eastAsia="Times New Roman" w:cs="Arial"/>
          <w:color w:val="000000" w:themeColor="text1"/>
        </w:rPr>
        <w:t>]</w:t>
      </w:r>
    </w:p>
    <w:p w14:paraId="4AB647D3" w14:textId="7A9F5A1B" w:rsidR="00A5637B" w:rsidRPr="00627099" w:rsidRDefault="00A5637B" w:rsidP="00A5637B">
      <w:pPr>
        <w:rPr>
          <w:rFonts w:eastAsia="Times New Roman" w:cs="Arial"/>
          <w:color w:val="000000" w:themeColor="text1"/>
        </w:rPr>
      </w:pPr>
      <w:r w:rsidRPr="00627099">
        <w:rPr>
          <w:rFonts w:eastAsia="Times New Roman" w:cs="Arial"/>
          <w:color w:val="000000" w:themeColor="text1"/>
        </w:rPr>
        <w:t xml:space="preserve">Chief, </w:t>
      </w:r>
      <w:r w:rsidR="008F39A5" w:rsidRPr="00627099">
        <w:rPr>
          <w:rFonts w:eastAsia="Times New Roman" w:cs="Arial"/>
          <w:color w:val="000000" w:themeColor="text1"/>
        </w:rPr>
        <w:t>Firearms and Ammunition Technology Division</w:t>
      </w:r>
    </w:p>
    <w:p w14:paraId="4DEE50AE" w14:textId="77777777" w:rsidR="00A5637B" w:rsidRPr="00627099" w:rsidRDefault="00A5637B" w:rsidP="00A5637B">
      <w:pPr>
        <w:rPr>
          <w:rFonts w:eastAsia="Times New Roman" w:cs="Arial"/>
          <w:color w:val="000000" w:themeColor="text1"/>
        </w:rPr>
      </w:pPr>
      <w:r w:rsidRPr="00627099">
        <w:rPr>
          <w:rFonts w:eastAsia="Times New Roman" w:cs="Arial"/>
          <w:color w:val="000000" w:themeColor="text1"/>
        </w:rPr>
        <w:t>Bureau of Alcohol, Tobacco, Firearms and Explosives</w:t>
      </w:r>
      <w:r w:rsidRPr="00627099">
        <w:rPr>
          <w:rFonts w:eastAsia="Times New Roman" w:cs="Arial"/>
          <w:color w:val="000000" w:themeColor="text1"/>
        </w:rPr>
        <w:br/>
        <w:t>244 Needy Road</w:t>
      </w:r>
      <w:r w:rsidRPr="00627099">
        <w:rPr>
          <w:rFonts w:eastAsia="Times New Roman" w:cs="Arial"/>
          <w:color w:val="000000" w:themeColor="text1"/>
        </w:rPr>
        <w:br/>
        <w:t>Martinsburg, West Virginia 25405</w:t>
      </w:r>
    </w:p>
    <w:p w14:paraId="4A99F3AF" w14:textId="77777777" w:rsidR="00A5637B" w:rsidRPr="00F27B88" w:rsidRDefault="00A5637B" w:rsidP="00A5637B">
      <w:pPr>
        <w:rPr>
          <w:rFonts w:eastAsia="Times New Roman" w:cs="Arial"/>
          <w:color w:val="333333"/>
        </w:rPr>
      </w:pPr>
    </w:p>
    <w:p w14:paraId="0F265D90" w14:textId="77777777" w:rsidR="00A5637B" w:rsidRPr="00F27B88" w:rsidRDefault="00A5637B" w:rsidP="00A5637B">
      <w:pPr>
        <w:rPr>
          <w:rFonts w:eastAsia="Times New Roman" w:cs="Arial"/>
          <w:color w:val="333333"/>
        </w:rPr>
      </w:pPr>
    </w:p>
    <w:p w14:paraId="4DE020BF" w14:textId="60D9D5C9" w:rsidR="00A5637B" w:rsidRPr="00F27B88" w:rsidRDefault="00A5637B" w:rsidP="008F39A5">
      <w:pPr>
        <w:spacing w:after="150"/>
        <w:rPr>
          <w:rFonts w:eastAsia="Times New Roman" w:cs="Arial"/>
          <w:color w:val="000000" w:themeColor="text1"/>
        </w:rPr>
      </w:pPr>
      <w:r w:rsidRPr="00F27B88">
        <w:rPr>
          <w:rFonts w:eastAsia="Times New Roman" w:cs="Arial"/>
          <w:b/>
          <w:bCs/>
          <w:color w:val="000000" w:themeColor="text1"/>
        </w:rPr>
        <w:t>Re: </w:t>
      </w:r>
      <w:r w:rsidRPr="00F27B88">
        <w:rPr>
          <w:rFonts w:eastAsia="Times New Roman" w:cs="Arial"/>
          <w:b/>
          <w:bCs/>
          <w:i/>
          <w:iCs/>
          <w:color w:val="000000" w:themeColor="text1"/>
        </w:rPr>
        <w:t xml:space="preserve"> </w:t>
      </w:r>
      <w:r w:rsidR="008F39A5">
        <w:rPr>
          <w:rFonts w:eastAsia="Times New Roman" w:cs="Arial"/>
          <w:b/>
          <w:bCs/>
          <w:i/>
          <w:iCs/>
          <w:color w:val="000000" w:themeColor="text1"/>
        </w:rPr>
        <w:t xml:space="preserve">Manufacturing Process Notification Per </w:t>
      </w:r>
      <w:r w:rsidR="00A74D15">
        <w:rPr>
          <w:rFonts w:eastAsia="Times New Roman" w:cs="Arial"/>
          <w:b/>
          <w:bCs/>
          <w:i/>
          <w:iCs/>
          <w:color w:val="000000" w:themeColor="text1"/>
        </w:rPr>
        <w:t xml:space="preserve">ATF Ruling 2009-5 </w:t>
      </w:r>
    </w:p>
    <w:p w14:paraId="3EC737ED" w14:textId="7287FBB6" w:rsidR="00F6720C" w:rsidRDefault="00F6720C"/>
    <w:p w14:paraId="65D0752B" w14:textId="2E77EA77" w:rsidR="008F39A5" w:rsidRDefault="00B44EC6">
      <w:r>
        <w:t>Dear [</w:t>
      </w:r>
      <w:r w:rsidRPr="00B44EC6">
        <w:rPr>
          <w:highlight w:val="yellow"/>
        </w:rPr>
        <w:t>Insert Chief’s Salutation</w:t>
      </w:r>
      <w:r>
        <w:t>]</w:t>
      </w:r>
      <w:r w:rsidR="008F39A5">
        <w:t>:</w:t>
      </w:r>
    </w:p>
    <w:p w14:paraId="204A7D32" w14:textId="64B1A820" w:rsidR="008F39A5" w:rsidRDefault="008F39A5"/>
    <w:p w14:paraId="0E8BBFFA" w14:textId="4B61984D" w:rsidR="008F39A5" w:rsidRDefault="00222AB7">
      <w:r>
        <w:t>Per the authorization provided by ATF Rul. 2009-5 [</w:t>
      </w:r>
      <w:r w:rsidR="000E1102" w:rsidRPr="000E1102">
        <w:rPr>
          <w:highlight w:val="yellow"/>
        </w:rPr>
        <w:t xml:space="preserve">Insert </w:t>
      </w:r>
      <w:r w:rsidRPr="000E1102">
        <w:rPr>
          <w:highlight w:val="yellow"/>
        </w:rPr>
        <w:t xml:space="preserve">FFL </w:t>
      </w:r>
      <w:r w:rsidRPr="00765BC8">
        <w:rPr>
          <w:highlight w:val="yellow"/>
        </w:rPr>
        <w:t>name</w:t>
      </w:r>
      <w:r>
        <w:t>] hereby submits notification to ATF</w:t>
      </w:r>
      <w:r w:rsidR="00765BC8">
        <w:t xml:space="preserve"> that it is performing manufacturing operations on behalf of another FFL as authorized by the ruling.  Per the notification requirements of that ruling, please see the information below:</w:t>
      </w:r>
    </w:p>
    <w:p w14:paraId="059C1038" w14:textId="4F26E6C5" w:rsidR="00765BC8" w:rsidRDefault="00765BC8"/>
    <w:p w14:paraId="226FF6C6" w14:textId="322A447E" w:rsidR="00765BC8" w:rsidRDefault="00765BC8" w:rsidP="00765BC8">
      <w:pPr>
        <w:pStyle w:val="ListParagraph"/>
        <w:numPr>
          <w:ilvl w:val="0"/>
          <w:numId w:val="1"/>
        </w:numPr>
      </w:pPr>
      <w:r>
        <w:t>[</w:t>
      </w:r>
      <w:r w:rsidRPr="00765BC8">
        <w:rPr>
          <w:highlight w:val="yellow"/>
        </w:rPr>
        <w:t>FFL name</w:t>
      </w:r>
      <w:r>
        <w:t>], [</w:t>
      </w:r>
      <w:r w:rsidRPr="00765BC8">
        <w:rPr>
          <w:highlight w:val="yellow"/>
        </w:rPr>
        <w:t>FFL number</w:t>
      </w:r>
      <w:r>
        <w:t>], [</w:t>
      </w:r>
      <w:r w:rsidRPr="00765BC8">
        <w:rPr>
          <w:highlight w:val="yellow"/>
        </w:rPr>
        <w:t>FFL address</w:t>
      </w:r>
      <w:r>
        <w:t>] will be performing the manufacturing operations a directed by [</w:t>
      </w:r>
      <w:r w:rsidRPr="00765BC8">
        <w:rPr>
          <w:highlight w:val="yellow"/>
        </w:rPr>
        <w:t>marked FFL name</w:t>
      </w:r>
      <w:r>
        <w:t>], [</w:t>
      </w:r>
      <w:r w:rsidRPr="00765BC8">
        <w:rPr>
          <w:highlight w:val="yellow"/>
        </w:rPr>
        <w:t>marked FFL number</w:t>
      </w:r>
      <w:r>
        <w:t>], [</w:t>
      </w:r>
      <w:r w:rsidRPr="00765BC8">
        <w:rPr>
          <w:highlight w:val="yellow"/>
        </w:rPr>
        <w:t>marked FFL address</w:t>
      </w:r>
      <w:r>
        <w:t>]. A copy of each FFL</w:t>
      </w:r>
      <w:r w:rsidR="001943D8">
        <w:t xml:space="preserve"> (and SOT if necessary)</w:t>
      </w:r>
      <w:r>
        <w:t xml:space="preserve"> is attached hereto.</w:t>
      </w:r>
    </w:p>
    <w:p w14:paraId="0931027E" w14:textId="7351DC12" w:rsidR="00765BC8" w:rsidRDefault="00765BC8" w:rsidP="00765BC8">
      <w:pPr>
        <w:pStyle w:val="ListParagraph"/>
        <w:numPr>
          <w:ilvl w:val="0"/>
          <w:numId w:val="1"/>
        </w:numPr>
      </w:pPr>
      <w:r>
        <w:t>The manufacturing processes performed by [</w:t>
      </w:r>
      <w:r w:rsidRPr="00765BC8">
        <w:rPr>
          <w:highlight w:val="yellow"/>
        </w:rPr>
        <w:t>FFL name</w:t>
      </w:r>
      <w:r>
        <w:t>] at the direction of [</w:t>
      </w:r>
      <w:r w:rsidRPr="00765BC8">
        <w:rPr>
          <w:highlight w:val="yellow"/>
        </w:rPr>
        <w:t>marked FFL name</w:t>
      </w:r>
      <w:r>
        <w:t xml:space="preserve">] is/are: </w:t>
      </w:r>
      <w:r w:rsidR="000E1102">
        <w:t>[</w:t>
      </w:r>
      <w:r w:rsidR="000E1102" w:rsidRPr="000E1102">
        <w:rPr>
          <w:highlight w:val="yellow"/>
        </w:rPr>
        <w:t>insert manufacturing operations details</w:t>
      </w:r>
      <w:r w:rsidR="000E1102">
        <w:t>]</w:t>
      </w:r>
    </w:p>
    <w:p w14:paraId="0DCBF236" w14:textId="056A9E55" w:rsidR="00765BC8" w:rsidRDefault="00765BC8" w:rsidP="00765BC8">
      <w:pPr>
        <w:pStyle w:val="ListParagraph"/>
        <w:numPr>
          <w:ilvl w:val="0"/>
          <w:numId w:val="1"/>
        </w:numPr>
      </w:pPr>
      <w:r>
        <w:t xml:space="preserve">The </w:t>
      </w:r>
      <w:r w:rsidR="00F426A7">
        <w:t xml:space="preserve">model(s), </w:t>
      </w:r>
      <w:r>
        <w:t>serial numbers</w:t>
      </w:r>
      <w:r w:rsidR="00F426A7">
        <w:t>, and corresponding caliber / gauge</w:t>
      </w:r>
      <w:r>
        <w:t xml:space="preserve"> of the firearms identified by this notice are: </w:t>
      </w:r>
      <w:r>
        <w:br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515"/>
        <w:gridCol w:w="2880"/>
        <w:gridCol w:w="2520"/>
      </w:tblGrid>
      <w:tr w:rsidR="00916AAE" w14:paraId="30BFBC65" w14:textId="162C6864" w:rsidTr="006D6751">
        <w:tc>
          <w:tcPr>
            <w:tcW w:w="2515" w:type="dxa"/>
            <w:shd w:val="clear" w:color="auto" w:fill="D9E2F3" w:themeFill="accent1" w:themeFillTint="33"/>
          </w:tcPr>
          <w:p w14:paraId="4E885C3D" w14:textId="2053FC35" w:rsidR="00916AAE" w:rsidRPr="006D6751" w:rsidRDefault="00916AAE" w:rsidP="00765BC8">
            <w:pPr>
              <w:rPr>
                <w:b/>
                <w:bCs/>
              </w:rPr>
            </w:pPr>
            <w:r w:rsidRPr="006D6751">
              <w:rPr>
                <w:b/>
                <w:bCs/>
              </w:rPr>
              <w:t>Serial numbers (in sequential order)</w:t>
            </w:r>
          </w:p>
        </w:tc>
        <w:tc>
          <w:tcPr>
            <w:tcW w:w="2880" w:type="dxa"/>
            <w:shd w:val="clear" w:color="auto" w:fill="D9E2F3" w:themeFill="accent1" w:themeFillTint="33"/>
          </w:tcPr>
          <w:p w14:paraId="6047777C" w14:textId="0AF40E7D" w:rsidR="00916AAE" w:rsidRPr="006D6751" w:rsidRDefault="00916AAE" w:rsidP="00765BC8">
            <w:pPr>
              <w:rPr>
                <w:b/>
                <w:bCs/>
              </w:rPr>
            </w:pPr>
            <w:r w:rsidRPr="006D6751">
              <w:rPr>
                <w:b/>
                <w:bCs/>
              </w:rPr>
              <w:t>Caliber / Gauge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14:paraId="40AD83DE" w14:textId="1ED691C6" w:rsidR="00916AAE" w:rsidRPr="006D6751" w:rsidRDefault="00916AAE" w:rsidP="00765BC8">
            <w:pPr>
              <w:rPr>
                <w:b/>
                <w:bCs/>
              </w:rPr>
            </w:pPr>
            <w:r w:rsidRPr="006D6751">
              <w:rPr>
                <w:b/>
                <w:bCs/>
              </w:rPr>
              <w:t>Model</w:t>
            </w:r>
          </w:p>
        </w:tc>
      </w:tr>
      <w:tr w:rsidR="00916AAE" w14:paraId="5F5F471E" w14:textId="5BA8B6AF" w:rsidTr="00916AAE">
        <w:tc>
          <w:tcPr>
            <w:tcW w:w="2515" w:type="dxa"/>
          </w:tcPr>
          <w:p w14:paraId="46AB3B31" w14:textId="77777777" w:rsidR="00916AAE" w:rsidRDefault="00916AAE" w:rsidP="00765BC8"/>
        </w:tc>
        <w:tc>
          <w:tcPr>
            <w:tcW w:w="2880" w:type="dxa"/>
          </w:tcPr>
          <w:p w14:paraId="320AB219" w14:textId="77777777" w:rsidR="00916AAE" w:rsidRDefault="00916AAE" w:rsidP="00765BC8"/>
        </w:tc>
        <w:tc>
          <w:tcPr>
            <w:tcW w:w="2520" w:type="dxa"/>
          </w:tcPr>
          <w:p w14:paraId="72754C03" w14:textId="77777777" w:rsidR="00916AAE" w:rsidRDefault="00916AAE" w:rsidP="00765BC8"/>
        </w:tc>
      </w:tr>
      <w:tr w:rsidR="00916AAE" w14:paraId="10877591" w14:textId="18F1F346" w:rsidTr="00916AAE">
        <w:tc>
          <w:tcPr>
            <w:tcW w:w="2515" w:type="dxa"/>
          </w:tcPr>
          <w:p w14:paraId="65382229" w14:textId="77777777" w:rsidR="00916AAE" w:rsidRDefault="00916AAE" w:rsidP="00765BC8"/>
        </w:tc>
        <w:tc>
          <w:tcPr>
            <w:tcW w:w="2880" w:type="dxa"/>
          </w:tcPr>
          <w:p w14:paraId="35837E0C" w14:textId="77777777" w:rsidR="00916AAE" w:rsidRDefault="00916AAE" w:rsidP="00765BC8"/>
        </w:tc>
        <w:tc>
          <w:tcPr>
            <w:tcW w:w="2520" w:type="dxa"/>
          </w:tcPr>
          <w:p w14:paraId="150E725D" w14:textId="77777777" w:rsidR="00916AAE" w:rsidRDefault="00916AAE" w:rsidP="00765BC8"/>
        </w:tc>
      </w:tr>
      <w:tr w:rsidR="00916AAE" w14:paraId="23A659F2" w14:textId="66461A85" w:rsidTr="00916AAE">
        <w:tc>
          <w:tcPr>
            <w:tcW w:w="2515" w:type="dxa"/>
          </w:tcPr>
          <w:p w14:paraId="37B60209" w14:textId="77777777" w:rsidR="00916AAE" w:rsidRDefault="00916AAE" w:rsidP="00765BC8"/>
        </w:tc>
        <w:tc>
          <w:tcPr>
            <w:tcW w:w="2880" w:type="dxa"/>
          </w:tcPr>
          <w:p w14:paraId="5C78DC40" w14:textId="77777777" w:rsidR="00916AAE" w:rsidRDefault="00916AAE" w:rsidP="00765BC8"/>
        </w:tc>
        <w:tc>
          <w:tcPr>
            <w:tcW w:w="2520" w:type="dxa"/>
          </w:tcPr>
          <w:p w14:paraId="2A745E1F" w14:textId="77777777" w:rsidR="00916AAE" w:rsidRDefault="00916AAE" w:rsidP="00765BC8"/>
        </w:tc>
      </w:tr>
      <w:tr w:rsidR="00916AAE" w14:paraId="4496DC89" w14:textId="4D4BA420" w:rsidTr="00916AAE">
        <w:tc>
          <w:tcPr>
            <w:tcW w:w="2515" w:type="dxa"/>
          </w:tcPr>
          <w:p w14:paraId="3FD55276" w14:textId="77777777" w:rsidR="00916AAE" w:rsidRDefault="00916AAE" w:rsidP="00765BC8"/>
        </w:tc>
        <w:tc>
          <w:tcPr>
            <w:tcW w:w="2880" w:type="dxa"/>
          </w:tcPr>
          <w:p w14:paraId="75C93F86" w14:textId="77777777" w:rsidR="00916AAE" w:rsidRDefault="00916AAE" w:rsidP="00765BC8"/>
        </w:tc>
        <w:tc>
          <w:tcPr>
            <w:tcW w:w="2520" w:type="dxa"/>
          </w:tcPr>
          <w:p w14:paraId="69E449CC" w14:textId="77777777" w:rsidR="00916AAE" w:rsidRDefault="00916AAE" w:rsidP="00765BC8"/>
        </w:tc>
      </w:tr>
      <w:tr w:rsidR="00916AAE" w14:paraId="2ECD1CCA" w14:textId="75EFFFB5" w:rsidTr="00916AAE">
        <w:tc>
          <w:tcPr>
            <w:tcW w:w="2515" w:type="dxa"/>
          </w:tcPr>
          <w:p w14:paraId="6A973A20" w14:textId="77777777" w:rsidR="00916AAE" w:rsidRDefault="00916AAE" w:rsidP="00765BC8"/>
        </w:tc>
        <w:tc>
          <w:tcPr>
            <w:tcW w:w="2880" w:type="dxa"/>
          </w:tcPr>
          <w:p w14:paraId="469DCCF8" w14:textId="77777777" w:rsidR="00916AAE" w:rsidRDefault="00916AAE" w:rsidP="00765BC8"/>
        </w:tc>
        <w:tc>
          <w:tcPr>
            <w:tcW w:w="2520" w:type="dxa"/>
          </w:tcPr>
          <w:p w14:paraId="1331B27A" w14:textId="77777777" w:rsidR="00916AAE" w:rsidRDefault="00916AAE" w:rsidP="00765BC8"/>
        </w:tc>
      </w:tr>
      <w:tr w:rsidR="00916AAE" w14:paraId="7C996AC0" w14:textId="74989F33" w:rsidTr="00916AAE">
        <w:tc>
          <w:tcPr>
            <w:tcW w:w="2515" w:type="dxa"/>
          </w:tcPr>
          <w:p w14:paraId="0DD62AEE" w14:textId="77777777" w:rsidR="00916AAE" w:rsidRDefault="00916AAE" w:rsidP="00765BC8"/>
        </w:tc>
        <w:tc>
          <w:tcPr>
            <w:tcW w:w="2880" w:type="dxa"/>
          </w:tcPr>
          <w:p w14:paraId="6C39B31E" w14:textId="77777777" w:rsidR="00916AAE" w:rsidRDefault="00916AAE" w:rsidP="00765BC8"/>
        </w:tc>
        <w:tc>
          <w:tcPr>
            <w:tcW w:w="2520" w:type="dxa"/>
          </w:tcPr>
          <w:p w14:paraId="1E20602A" w14:textId="77777777" w:rsidR="00916AAE" w:rsidRDefault="00916AAE" w:rsidP="00765BC8"/>
        </w:tc>
      </w:tr>
      <w:tr w:rsidR="00916AAE" w14:paraId="1E2083C1" w14:textId="5B15EFD1" w:rsidTr="00916AAE">
        <w:tc>
          <w:tcPr>
            <w:tcW w:w="2515" w:type="dxa"/>
          </w:tcPr>
          <w:p w14:paraId="24A13479" w14:textId="77777777" w:rsidR="00916AAE" w:rsidRDefault="00916AAE" w:rsidP="00765BC8"/>
        </w:tc>
        <w:tc>
          <w:tcPr>
            <w:tcW w:w="2880" w:type="dxa"/>
          </w:tcPr>
          <w:p w14:paraId="5766CF03" w14:textId="77777777" w:rsidR="00916AAE" w:rsidRDefault="00916AAE" w:rsidP="00765BC8"/>
        </w:tc>
        <w:tc>
          <w:tcPr>
            <w:tcW w:w="2520" w:type="dxa"/>
          </w:tcPr>
          <w:p w14:paraId="739E067B" w14:textId="77777777" w:rsidR="00916AAE" w:rsidRDefault="00916AAE" w:rsidP="00765BC8"/>
        </w:tc>
      </w:tr>
    </w:tbl>
    <w:p w14:paraId="491B2914" w14:textId="5D151B7A" w:rsidR="00765BC8" w:rsidRDefault="00765BC8" w:rsidP="00765BC8">
      <w:r>
        <w:lastRenderedPageBreak/>
        <w:t xml:space="preserve"> </w:t>
      </w:r>
    </w:p>
    <w:p w14:paraId="72343A4B" w14:textId="646C5DCA" w:rsidR="00765BC8" w:rsidRDefault="00765BC8" w:rsidP="00765BC8"/>
    <w:p w14:paraId="2C56F2CA" w14:textId="1EACF225" w:rsidR="007F76F5" w:rsidRDefault="007F76F5" w:rsidP="00765BC8"/>
    <w:p w14:paraId="6BD24935" w14:textId="77777777" w:rsidR="007F76F5" w:rsidRDefault="007F76F5" w:rsidP="00765BC8"/>
    <w:p w14:paraId="35204166" w14:textId="7684DE52" w:rsidR="00765BC8" w:rsidRDefault="00765BC8" w:rsidP="007F76F5">
      <w:pPr>
        <w:ind w:left="5760"/>
      </w:pPr>
      <w:r>
        <w:t xml:space="preserve">Regards, </w:t>
      </w:r>
    </w:p>
    <w:p w14:paraId="6251DD55" w14:textId="79A4F54B" w:rsidR="00765BC8" w:rsidRDefault="00765BC8" w:rsidP="007F76F5">
      <w:pPr>
        <w:ind w:left="5760"/>
      </w:pPr>
    </w:p>
    <w:p w14:paraId="48634245" w14:textId="574CD49E" w:rsidR="00765BC8" w:rsidRDefault="00765BC8" w:rsidP="007F76F5">
      <w:pPr>
        <w:ind w:left="5760"/>
      </w:pPr>
      <w:r>
        <w:t>[</w:t>
      </w:r>
      <w:r w:rsidR="007F76F5" w:rsidRPr="007F76F5">
        <w:rPr>
          <w:highlight w:val="yellow"/>
        </w:rPr>
        <w:t xml:space="preserve">Insert </w:t>
      </w:r>
      <w:r w:rsidRPr="007F76F5">
        <w:rPr>
          <w:highlight w:val="yellow"/>
        </w:rPr>
        <w:t>R</w:t>
      </w:r>
      <w:r w:rsidRPr="00765BC8">
        <w:rPr>
          <w:highlight w:val="yellow"/>
        </w:rPr>
        <w:t>P Name</w:t>
      </w:r>
      <w:r>
        <w:t>]</w:t>
      </w:r>
    </w:p>
    <w:p w14:paraId="2C0ED82B" w14:textId="03F36367" w:rsidR="00765BC8" w:rsidRDefault="00765BC8" w:rsidP="007F76F5">
      <w:pPr>
        <w:ind w:left="5760"/>
      </w:pPr>
      <w:r>
        <w:t>[</w:t>
      </w:r>
      <w:r w:rsidR="007F76F5" w:rsidRPr="007F76F5">
        <w:rPr>
          <w:highlight w:val="yellow"/>
        </w:rPr>
        <w:t xml:space="preserve">Insert </w:t>
      </w:r>
      <w:r w:rsidRPr="007F76F5">
        <w:rPr>
          <w:highlight w:val="yellow"/>
        </w:rPr>
        <w:t>R</w:t>
      </w:r>
      <w:r w:rsidRPr="00765BC8">
        <w:rPr>
          <w:highlight w:val="yellow"/>
        </w:rPr>
        <w:t>P Title</w:t>
      </w:r>
      <w:r>
        <w:t>]</w:t>
      </w:r>
    </w:p>
    <w:sectPr w:rsidR="00765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A02F5"/>
    <w:multiLevelType w:val="hybridMultilevel"/>
    <w:tmpl w:val="39A24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7B"/>
    <w:rsid w:val="000E1102"/>
    <w:rsid w:val="001943D8"/>
    <w:rsid w:val="00222AB7"/>
    <w:rsid w:val="004B103E"/>
    <w:rsid w:val="00543E6F"/>
    <w:rsid w:val="00627099"/>
    <w:rsid w:val="006D6751"/>
    <w:rsid w:val="00765BC8"/>
    <w:rsid w:val="007F76F5"/>
    <w:rsid w:val="008F39A5"/>
    <w:rsid w:val="00916AAE"/>
    <w:rsid w:val="00A5637B"/>
    <w:rsid w:val="00A74D15"/>
    <w:rsid w:val="00B44EC6"/>
    <w:rsid w:val="00B7171F"/>
    <w:rsid w:val="00F426A7"/>
    <w:rsid w:val="00F6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BAF3AC"/>
  <w15:chartTrackingRefBased/>
  <w15:docId w15:val="{BC1DB526-E0C2-5F45-8936-A6DC78B0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3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BC8"/>
    <w:pPr>
      <w:ind w:left="720"/>
      <w:contextualSpacing/>
    </w:pPr>
  </w:style>
  <w:style w:type="table" w:styleId="TableGrid">
    <w:name w:val="Table Grid"/>
    <w:basedOn w:val="TableNormal"/>
    <w:uiPriority w:val="39"/>
    <w:rsid w:val="00765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milks</dc:creator>
  <cp:keywords/>
  <dc:description/>
  <cp:lastModifiedBy>phil milks</cp:lastModifiedBy>
  <cp:revision>15</cp:revision>
  <dcterms:created xsi:type="dcterms:W3CDTF">2020-07-13T14:26:00Z</dcterms:created>
  <dcterms:modified xsi:type="dcterms:W3CDTF">2021-07-20T17:50:00Z</dcterms:modified>
</cp:coreProperties>
</file>